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0D5" w:rsidRDefault="005F30D5">
      <w:pPr>
        <w:spacing w:line="240" w:lineRule="exact"/>
        <w:rPr>
          <w:sz w:val="19"/>
          <w:szCs w:val="19"/>
        </w:rPr>
      </w:pPr>
    </w:p>
    <w:p w:rsidR="005F30D5" w:rsidRDefault="00273C85">
      <w:pPr>
        <w:spacing w:line="240" w:lineRule="exact"/>
        <w:rPr>
          <w:sz w:val="19"/>
          <w:szCs w:val="19"/>
        </w:rPr>
      </w:pPr>
      <w:r>
        <w:rPr>
          <w:noProof/>
        </w:rPr>
        <mc:AlternateContent>
          <mc:Choice Requires="wps">
            <w:drawing>
              <wp:anchor distT="45720" distB="45720" distL="114300" distR="114300" simplePos="0" relativeHeight="251659776" behindDoc="0" locked="0" layoutInCell="1" allowOverlap="1">
                <wp:simplePos x="0" y="0"/>
                <wp:positionH relativeFrom="column">
                  <wp:posOffset>4718050</wp:posOffset>
                </wp:positionH>
                <wp:positionV relativeFrom="paragraph">
                  <wp:posOffset>142875</wp:posOffset>
                </wp:positionV>
                <wp:extent cx="2490470" cy="876300"/>
                <wp:effectExtent l="3175" t="0" r="1905"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3C85" w:rsidRDefault="00273C85">
                            <w:r w:rsidRPr="00273C85">
                              <w:rPr>
                                <w:noProof/>
                              </w:rPr>
                              <w:drawing>
                                <wp:inline distT="0" distB="0" distL="0" distR="0">
                                  <wp:extent cx="2145846" cy="790575"/>
                                  <wp:effectExtent l="0" t="0" r="0" b="0"/>
                                  <wp:docPr id="4" name="Grafik 4" descr="D:\Grafik und Bilder\Rottler Grafik skaliert\Logo_Rottler_HKS18_K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Grafik und Bilder\Rottler Grafik skaliert\Logo_Rottler_HKS18_K Kopi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1732" cy="79274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71.5pt;margin-top:11.25pt;width:196.1pt;height:69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0/E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" stroked="f">
                <v:textbox>
                  <w:txbxContent>
                    <w:p w:rsidR="00273C85" w:rsidRDefault="00273C85">
                      <w:r w:rsidRPr="00273C85">
                        <w:rPr>
                          <w:noProof/>
                        </w:rPr>
                        <w:drawing>
                          <wp:inline distT="0" distB="0" distL="0" distR="0">
                            <wp:extent cx="2145846" cy="790575"/>
                            <wp:effectExtent l="0" t="0" r="0" b="0"/>
                            <wp:docPr id="4" name="Grafik 4" descr="D:\Grafik und Bilder\Rottler Grafik skaliert\Logo_Rottler_HKS18_K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Grafik und Bilder\Rottler Grafik skaliert\Logo_Rottler_HKS18_K Kopi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1732" cy="792744"/>
                                    </a:xfrm>
                                    <a:prstGeom prst="rect">
                                      <a:avLst/>
                                    </a:prstGeom>
                                    <a:noFill/>
                                    <a:ln>
                                      <a:noFill/>
                                    </a:ln>
                                  </pic:spPr>
                                </pic:pic>
                              </a:graphicData>
                            </a:graphic>
                          </wp:inline>
                        </w:drawing>
                      </w:r>
                    </w:p>
                  </w:txbxContent>
                </v:textbox>
                <w10:wrap type="square"/>
              </v:shape>
            </w:pict>
          </mc:Fallback>
        </mc:AlternateContent>
      </w:r>
    </w:p>
    <w:p w:rsidR="005F30D5" w:rsidRDefault="005F30D5">
      <w:pPr>
        <w:spacing w:before="40" w:after="40" w:line="240" w:lineRule="exact"/>
        <w:rPr>
          <w:sz w:val="19"/>
          <w:szCs w:val="19"/>
        </w:rPr>
      </w:pPr>
    </w:p>
    <w:p w:rsidR="005F30D5" w:rsidRDefault="005F30D5">
      <w:pPr>
        <w:rPr>
          <w:sz w:val="2"/>
          <w:szCs w:val="2"/>
        </w:rPr>
        <w:sectPr w:rsidR="005F30D5">
          <w:type w:val="continuous"/>
          <w:pgSz w:w="11909" w:h="16838"/>
          <w:pgMar w:top="0" w:right="0" w:bottom="0" w:left="0" w:header="0" w:footer="3" w:gutter="0"/>
          <w:cols w:space="720"/>
          <w:noEndnote/>
          <w:docGrid w:linePitch="360"/>
        </w:sectPr>
      </w:pPr>
    </w:p>
    <w:p w:rsidR="004B216C" w:rsidRDefault="00273C85">
      <w:pPr>
        <w:pStyle w:val="berschrift20"/>
        <w:keepNext/>
        <w:keepLines/>
        <w:shd w:val="clear" w:color="auto" w:fill="auto"/>
        <w:spacing w:after="0"/>
        <w:ind w:left="20" w:right="40"/>
      </w:pPr>
      <w:r>
        <w:rPr>
          <w:noProof/>
        </w:rPr>
        <w:lastRenderedPageBreak/>
        <mc:AlternateContent>
          <mc:Choice Requires="wps">
            <w:drawing>
              <wp:anchor distT="0" distB="0" distL="63500" distR="63500" simplePos="0" relativeHeight="251657728" behindDoc="1" locked="0" layoutInCell="1" allowOverlap="1">
                <wp:simplePos x="0" y="0"/>
                <wp:positionH relativeFrom="margin">
                  <wp:posOffset>4851400</wp:posOffset>
                </wp:positionH>
                <wp:positionV relativeFrom="margin">
                  <wp:posOffset>265430</wp:posOffset>
                </wp:positionV>
                <wp:extent cx="1009015" cy="101600"/>
                <wp:effectExtent l="0" t="0" r="0" b="31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0D5" w:rsidRDefault="005F30D5">
                            <w:pPr>
                              <w:pStyle w:val="Bildbeschriftung"/>
                              <w:shd w:val="clear" w:color="auto" w:fill="auto"/>
                              <w:tabs>
                                <w:tab w:val="center" w:pos="1166"/>
                              </w:tabs>
                              <w:spacing w:line="16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82pt;margin-top:20.9pt;width:79.45pt;height:8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" filled="f" stroked="f">
                <v:textbox style="mso-fit-shape-to-text:t" inset="0,0,0,0">
                  <w:txbxContent>
                    <w:p w:rsidR="005F30D5" w:rsidRDefault="005F30D5">
                      <w:pPr>
                        <w:pStyle w:val="Bildbeschriftung"/>
                        <w:shd w:val="clear" w:color="auto" w:fill="auto"/>
                        <w:tabs>
                          <w:tab w:val="center" w:pos="1166"/>
                        </w:tabs>
                        <w:spacing w:line="160" w:lineRule="exact"/>
                      </w:pPr>
                    </w:p>
                  </w:txbxContent>
                </v:textbox>
                <w10:wrap type="square" anchorx="margin" anchory="margin"/>
              </v:shape>
            </w:pict>
          </mc:Fallback>
        </mc:AlternateContent>
      </w:r>
      <w:bookmarkStart w:id="0" w:name="bookmark1"/>
      <w:r w:rsidR="006E70A7">
        <w:t xml:space="preserve">Wichtige technische Hinweise für Holzrollläden </w:t>
      </w:r>
    </w:p>
    <w:p w:rsidR="005F30D5" w:rsidRDefault="006E70A7">
      <w:pPr>
        <w:pStyle w:val="berschrift20"/>
        <w:keepNext/>
        <w:keepLines/>
        <w:shd w:val="clear" w:color="auto" w:fill="auto"/>
        <w:spacing w:after="0"/>
        <w:ind w:left="20" w:right="40"/>
      </w:pPr>
      <w:r>
        <w:t>(auch für Bauherren)</w:t>
      </w:r>
      <w:bookmarkStart w:id="1" w:name="_GoBack"/>
      <w:bookmarkEnd w:id="0"/>
      <w:bookmarkEnd w:id="1"/>
    </w:p>
    <w:p w:rsidR="004B216C" w:rsidRDefault="004B216C">
      <w:pPr>
        <w:pStyle w:val="berschrift20"/>
        <w:keepNext/>
        <w:keepLines/>
        <w:shd w:val="clear" w:color="auto" w:fill="auto"/>
        <w:tabs>
          <w:tab w:val="right" w:pos="7988"/>
        </w:tabs>
        <w:spacing w:after="0" w:line="300" w:lineRule="exact"/>
        <w:ind w:left="20"/>
      </w:pPr>
      <w:bookmarkStart w:id="2" w:name="bookmark2"/>
    </w:p>
    <w:p w:rsidR="005F30D5" w:rsidRDefault="006E70A7">
      <w:pPr>
        <w:pStyle w:val="berschrift20"/>
        <w:keepNext/>
        <w:keepLines/>
        <w:shd w:val="clear" w:color="auto" w:fill="auto"/>
        <w:tabs>
          <w:tab w:val="right" w:pos="7988"/>
        </w:tabs>
        <w:spacing w:after="0" w:line="300" w:lineRule="exact"/>
        <w:ind w:left="20"/>
      </w:pPr>
      <w:r>
        <w:t>Für den Maler:</w:t>
      </w:r>
      <w:bookmarkEnd w:id="2"/>
    </w:p>
    <w:p w:rsidR="005F30D5" w:rsidRPr="004B216C" w:rsidRDefault="006E70A7">
      <w:pPr>
        <w:pStyle w:val="Flietext0"/>
        <w:shd w:val="clear" w:color="auto" w:fill="auto"/>
        <w:spacing w:before="0"/>
        <w:ind w:left="20" w:right="40" w:firstLine="0"/>
        <w:rPr>
          <w:sz w:val="22"/>
          <w:szCs w:val="22"/>
        </w:rPr>
      </w:pPr>
      <w:r w:rsidRPr="004B216C">
        <w:rPr>
          <w:sz w:val="22"/>
          <w:szCs w:val="22"/>
        </w:rPr>
        <w:t>Holzrollläden sollten als Vorbehandlung im Tauchverfahren grundiert werden, damit in der Kettenfräsung die Holzo</w:t>
      </w:r>
      <w:r w:rsidRPr="004B216C">
        <w:rPr>
          <w:sz w:val="22"/>
          <w:szCs w:val="22"/>
        </w:rPr>
        <w:t>berfläche auch geschützt ist. Holzrollläden müssen immer hängend und beidseitig gleichzeitig gestrichen werden, da durch einseitigem Feuchtigkeitseintritt Verzugserscheinungen bei einzelnen Leisten auftreten können.</w:t>
      </w:r>
    </w:p>
    <w:p w:rsidR="005F30D5" w:rsidRPr="004B216C" w:rsidRDefault="006E70A7">
      <w:pPr>
        <w:pStyle w:val="Flietext0"/>
        <w:shd w:val="clear" w:color="auto" w:fill="auto"/>
        <w:spacing w:before="0"/>
        <w:ind w:left="20" w:right="40" w:firstLine="0"/>
        <w:rPr>
          <w:sz w:val="22"/>
          <w:szCs w:val="22"/>
        </w:rPr>
      </w:pPr>
      <w:r w:rsidRPr="004B216C">
        <w:rPr>
          <w:sz w:val="22"/>
          <w:szCs w:val="22"/>
        </w:rPr>
        <w:t>Beim Streichen mit Lack oder Lasur ist d</w:t>
      </w:r>
      <w:r w:rsidRPr="004B216C">
        <w:rPr>
          <w:sz w:val="22"/>
          <w:szCs w:val="22"/>
        </w:rPr>
        <w:t>arauf zu achten, dass keine Pinselabstriche an die Verbindungsklammem kommen, da diese sonst verkleben und die Stäbe dann nicht mehr zusammenfallen können.</w:t>
      </w:r>
    </w:p>
    <w:p w:rsidR="005F30D5" w:rsidRPr="004B216C" w:rsidRDefault="006E70A7">
      <w:pPr>
        <w:pStyle w:val="Flietext0"/>
        <w:shd w:val="clear" w:color="auto" w:fill="auto"/>
        <w:spacing w:before="0" w:after="180"/>
        <w:ind w:left="20" w:right="40" w:firstLine="0"/>
        <w:rPr>
          <w:sz w:val="22"/>
          <w:szCs w:val="22"/>
        </w:rPr>
      </w:pPr>
      <w:r w:rsidRPr="004B216C">
        <w:rPr>
          <w:sz w:val="22"/>
          <w:szCs w:val="22"/>
        </w:rPr>
        <w:t xml:space="preserve">Holzrollläden </w:t>
      </w:r>
      <w:r w:rsidRPr="004B216C">
        <w:rPr>
          <w:rStyle w:val="FlietextFett"/>
          <w:sz w:val="22"/>
          <w:szCs w:val="22"/>
        </w:rPr>
        <w:t xml:space="preserve">nicht </w:t>
      </w:r>
      <w:r w:rsidRPr="004B216C">
        <w:rPr>
          <w:sz w:val="22"/>
          <w:szCs w:val="22"/>
        </w:rPr>
        <w:t xml:space="preserve">extremer Warmluftzufuhr zwecks Trocknung der Oberflächenbehandlung aussetzen! </w:t>
      </w:r>
      <w:r w:rsidRPr="004B216C">
        <w:rPr>
          <w:sz w:val="22"/>
          <w:szCs w:val="22"/>
        </w:rPr>
        <w:t>Holzrollläden sollen nur in Originalrichtung gerollt werden und dürfen nicht wie Tapeten zusammengelegt werden.</w:t>
      </w:r>
    </w:p>
    <w:p w:rsidR="005F30D5" w:rsidRPr="004B216C" w:rsidRDefault="004B216C">
      <w:pPr>
        <w:pStyle w:val="Flietext0"/>
        <w:shd w:val="clear" w:color="auto" w:fill="auto"/>
        <w:spacing w:before="0" w:after="304"/>
        <w:ind w:left="20" w:right="40" w:firstLine="0"/>
        <w:rPr>
          <w:sz w:val="22"/>
          <w:szCs w:val="22"/>
        </w:rPr>
      </w:pPr>
      <w:r>
        <w:rPr>
          <w:sz w:val="22"/>
          <w:szCs w:val="22"/>
        </w:rPr>
        <w:t xml:space="preserve"> Unsere </w:t>
      </w:r>
      <w:r w:rsidR="006E70A7" w:rsidRPr="004B216C">
        <w:rPr>
          <w:sz w:val="22"/>
          <w:szCs w:val="22"/>
        </w:rPr>
        <w:t>Holzrollläden unterliegen nur einer Gewährleistung, wenn die mit fertiger, für den Außenbereich zugelassener Oberflächenbehandlung vo</w:t>
      </w:r>
      <w:r w:rsidR="006E70A7" w:rsidRPr="004B216C">
        <w:rPr>
          <w:sz w:val="22"/>
          <w:szCs w:val="22"/>
        </w:rPr>
        <w:t>m Hersteller geliefert wurden. Unbehandelt, nur grundiert oder imprägnierlasiert bestellte Holzrollläden sind für den Außenbereich nicht als ausreichender Holzschutz anerkannt und unterliegen keiner Gewährleistungspflicht seitens des Herstellers!</w:t>
      </w:r>
    </w:p>
    <w:p w:rsidR="005F30D5" w:rsidRDefault="006E70A7">
      <w:pPr>
        <w:pStyle w:val="berschrift20"/>
        <w:keepNext/>
        <w:keepLines/>
        <w:shd w:val="clear" w:color="auto" w:fill="auto"/>
        <w:spacing w:after="0" w:line="250" w:lineRule="exact"/>
        <w:ind w:left="20"/>
      </w:pPr>
      <w:bookmarkStart w:id="3" w:name="bookmark3"/>
      <w:r>
        <w:t>Für den R</w:t>
      </w:r>
      <w:r>
        <w:t>ollladen-Monteur:</w:t>
      </w:r>
      <w:bookmarkEnd w:id="3"/>
    </w:p>
    <w:p w:rsidR="005F30D5" w:rsidRPr="004B216C" w:rsidRDefault="006E70A7">
      <w:pPr>
        <w:pStyle w:val="Flietext0"/>
        <w:shd w:val="clear" w:color="auto" w:fill="auto"/>
        <w:spacing w:before="0" w:line="250" w:lineRule="exact"/>
        <w:ind w:left="20" w:right="40" w:firstLine="0"/>
        <w:rPr>
          <w:sz w:val="22"/>
          <w:szCs w:val="22"/>
        </w:rPr>
      </w:pPr>
      <w:r w:rsidRPr="004B216C">
        <w:rPr>
          <w:sz w:val="22"/>
          <w:szCs w:val="22"/>
        </w:rPr>
        <w:t xml:space="preserve">Nach Einbau den Holzrollladen </w:t>
      </w:r>
      <w:r w:rsidRPr="004B216C">
        <w:rPr>
          <w:rStyle w:val="FlietextFett"/>
          <w:sz w:val="22"/>
          <w:szCs w:val="22"/>
        </w:rPr>
        <w:t xml:space="preserve">(nur Profil 12/35 und 14/47/11) </w:t>
      </w:r>
      <w:r w:rsidRPr="004B216C">
        <w:rPr>
          <w:sz w:val="22"/>
          <w:szCs w:val="22"/>
        </w:rPr>
        <w:t>auf Lichtschlitze stellen und überprüfen, ob alle Klammemoberteile im verstellbaren Bereich ganz aus den Schlitzen herausstehen, sonst schließt der Panzer nicht. Dazu mit einem</w:t>
      </w:r>
      <w:r w:rsidRPr="004B216C">
        <w:rPr>
          <w:sz w:val="22"/>
          <w:szCs w:val="22"/>
        </w:rPr>
        <w:t xml:space="preserve"> dünnen Schraubendreher die Klammem in die Schlitzmitte drücken und nach oben ziehen bis die U-förmige Nase aus dem Schlitz springt. Alle Kettenzüge müssen sich in der Mitte der Schlitzungen befinden.</w:t>
      </w:r>
    </w:p>
    <w:p w:rsidR="005F30D5" w:rsidRPr="004B216C" w:rsidRDefault="006E70A7">
      <w:pPr>
        <w:pStyle w:val="Flietext0"/>
        <w:shd w:val="clear" w:color="auto" w:fill="auto"/>
        <w:spacing w:before="0" w:line="250" w:lineRule="exact"/>
        <w:ind w:left="20" w:right="40" w:firstLine="0"/>
        <w:rPr>
          <w:sz w:val="22"/>
          <w:szCs w:val="22"/>
        </w:rPr>
      </w:pPr>
      <w:r w:rsidRPr="004B216C">
        <w:rPr>
          <w:sz w:val="22"/>
          <w:szCs w:val="22"/>
        </w:rPr>
        <w:t>Prismarollläden sind mit Doppel-Aufhängegurten versehen</w:t>
      </w:r>
      <w:r w:rsidRPr="004B216C">
        <w:rPr>
          <w:sz w:val="22"/>
          <w:szCs w:val="22"/>
        </w:rPr>
        <w:t xml:space="preserve"> und müssen „gegengehängt“ werden, d. h. der Panzer darf im herabgelassenen Zustand unten nicht mit vollem Gewicht aufsitzen.</w:t>
      </w:r>
    </w:p>
    <w:p w:rsidR="005F30D5" w:rsidRPr="004B216C" w:rsidRDefault="006E70A7">
      <w:pPr>
        <w:pStyle w:val="Flietext0"/>
        <w:shd w:val="clear" w:color="auto" w:fill="auto"/>
        <w:spacing w:before="0" w:after="260" w:line="250" w:lineRule="exact"/>
        <w:ind w:left="20" w:right="40" w:firstLine="0"/>
        <w:jc w:val="left"/>
        <w:rPr>
          <w:sz w:val="22"/>
          <w:szCs w:val="22"/>
        </w:rPr>
      </w:pPr>
      <w:r w:rsidRPr="004B216C">
        <w:rPr>
          <w:sz w:val="22"/>
          <w:szCs w:val="22"/>
        </w:rPr>
        <w:t>Unsere einbaufertigen Oberflächen werden auf Wasser- und Acrylharzbasis hergestellt. Um beim Wickeln eine Verblockung (Verklebung)</w:t>
      </w:r>
      <w:r w:rsidRPr="004B216C">
        <w:rPr>
          <w:sz w:val="22"/>
          <w:szCs w:val="22"/>
        </w:rPr>
        <w:t xml:space="preserve"> zu vermeiden, werden die Rollläden vor Versand mit einem Trennmittel eingesprüht. </w:t>
      </w:r>
      <w:r w:rsidRPr="004B216C">
        <w:rPr>
          <w:rStyle w:val="FlietextFett"/>
          <w:sz w:val="22"/>
          <w:szCs w:val="22"/>
        </w:rPr>
        <w:t xml:space="preserve">Nach Einbau der Panzer </w:t>
      </w:r>
      <w:r w:rsidRPr="004B216C">
        <w:rPr>
          <w:sz w:val="22"/>
          <w:szCs w:val="22"/>
        </w:rPr>
        <w:t>bitte die Rückstände des Trennmittels abwischen. Generell kann nur Gewährleistung vom Hersteller übernommen werden, wenn auch die zum Profil passenden</w:t>
      </w:r>
      <w:r w:rsidRPr="004B216C">
        <w:rPr>
          <w:sz w:val="22"/>
          <w:szCs w:val="22"/>
        </w:rPr>
        <w:t xml:space="preserve"> Führungsschienen eingesetzt werden! Zur Profilstärke sollte </w:t>
      </w:r>
      <w:r w:rsidRPr="004B216C">
        <w:rPr>
          <w:rStyle w:val="FlietextFett"/>
          <w:sz w:val="22"/>
          <w:szCs w:val="22"/>
        </w:rPr>
        <w:t xml:space="preserve">nur 2 mm Luft </w:t>
      </w:r>
      <w:r w:rsidRPr="004B216C">
        <w:rPr>
          <w:sz w:val="22"/>
          <w:szCs w:val="22"/>
        </w:rPr>
        <w:t>in den Führungen zur Verfügung stehen. Mehr Luft erzeugt einen Waschbrett-Effekt bei herabgelassenem Panzer, der bei langer Belastung im unteren Bereich eine Ausbauchung des Rolllad</w:t>
      </w:r>
      <w:r w:rsidRPr="004B216C">
        <w:rPr>
          <w:sz w:val="22"/>
          <w:szCs w:val="22"/>
        </w:rPr>
        <w:t>ens hervorruft.</w:t>
      </w:r>
    </w:p>
    <w:p w:rsidR="005F30D5" w:rsidRDefault="006E70A7">
      <w:pPr>
        <w:pStyle w:val="berschrift20"/>
        <w:keepNext/>
        <w:keepLines/>
        <w:shd w:val="clear" w:color="auto" w:fill="auto"/>
        <w:spacing w:after="0" w:line="300" w:lineRule="exact"/>
        <w:ind w:left="20"/>
      </w:pPr>
      <w:bookmarkStart w:id="4" w:name="bookmark4"/>
      <w:r>
        <w:t>Für den Bauherrn:</w:t>
      </w:r>
      <w:bookmarkEnd w:id="4"/>
    </w:p>
    <w:p w:rsidR="005F30D5" w:rsidRPr="004B216C" w:rsidRDefault="006E70A7">
      <w:pPr>
        <w:pStyle w:val="Flietext0"/>
        <w:shd w:val="clear" w:color="auto" w:fill="auto"/>
        <w:spacing w:before="0" w:after="176"/>
        <w:ind w:left="20" w:right="40" w:firstLine="0"/>
        <w:rPr>
          <w:sz w:val="22"/>
          <w:szCs w:val="22"/>
        </w:rPr>
      </w:pPr>
      <w:r w:rsidRPr="004B216C">
        <w:rPr>
          <w:sz w:val="22"/>
          <w:szCs w:val="22"/>
        </w:rPr>
        <w:t>Rollläden sind bewegliche Bauteile! Die Revisionsdeckel der Rollladenkästen müssen daher immer leicht zugänglich bleiben (keine Verkleidung wie Tapeten oder Holzverkleidung).</w:t>
      </w:r>
    </w:p>
    <w:p w:rsidR="005F30D5" w:rsidRPr="004B216C" w:rsidRDefault="006E70A7">
      <w:pPr>
        <w:pStyle w:val="Flietext0"/>
        <w:shd w:val="clear" w:color="auto" w:fill="auto"/>
        <w:spacing w:before="0" w:after="184" w:line="259" w:lineRule="exact"/>
        <w:ind w:left="20" w:right="40" w:firstLine="0"/>
        <w:rPr>
          <w:sz w:val="22"/>
          <w:szCs w:val="22"/>
        </w:rPr>
      </w:pPr>
      <w:r w:rsidRPr="004B216C">
        <w:rPr>
          <w:sz w:val="22"/>
          <w:szCs w:val="22"/>
        </w:rPr>
        <w:t xml:space="preserve">Holzrollläden sind aus </w:t>
      </w:r>
      <w:r w:rsidRPr="004B216C">
        <w:rPr>
          <w:sz w:val="22"/>
          <w:szCs w:val="22"/>
        </w:rPr>
        <w:t>Massivholz-Leisten hergestellt. Daher kann nicht gewährleistet werden, dass die Rollläden lichtdicht schließen. Massivholz arbeitet auf Grand von Temperatur- und Luftfeuchtigkeitsschwankungen - bitte haben Sie Verständnis dafür.</w:t>
      </w:r>
    </w:p>
    <w:p w:rsidR="005F30D5" w:rsidRPr="004B216C" w:rsidRDefault="006E70A7">
      <w:pPr>
        <w:pStyle w:val="Flietext0"/>
        <w:shd w:val="clear" w:color="auto" w:fill="auto"/>
        <w:spacing w:before="0"/>
        <w:ind w:left="20" w:right="40" w:firstLine="0"/>
        <w:rPr>
          <w:sz w:val="22"/>
          <w:szCs w:val="22"/>
        </w:rPr>
      </w:pPr>
      <w:r w:rsidRPr="004B216C">
        <w:rPr>
          <w:sz w:val="22"/>
          <w:szCs w:val="22"/>
        </w:rPr>
        <w:t>Holzrollläden müssen in den</w:t>
      </w:r>
      <w:r w:rsidRPr="004B216C">
        <w:rPr>
          <w:sz w:val="22"/>
          <w:szCs w:val="22"/>
        </w:rPr>
        <w:t xml:space="preserve"> ersten sechs Monaten nach Lieferung täglich bedient werden - abends runter, morgens hoch. Sollte ein Rollladen nach herablassen an einer Stelle nicht richtig zusammenfallen, so drücken Sie diese Stelle etwas mit der Hand von innen nach außen (oder umgekeh</w:t>
      </w:r>
      <w:r w:rsidRPr="004B216C">
        <w:rPr>
          <w:sz w:val="22"/>
          <w:szCs w:val="22"/>
        </w:rPr>
        <w:t>rt), bis die Leisten eng aufeinanderliegen. Wenn Sie dies einige Tage wiederholen, wird sich die Leiste von selbst de</w:t>
      </w:r>
      <w:r w:rsidR="004B216C">
        <w:rPr>
          <w:sz w:val="22"/>
          <w:szCs w:val="22"/>
        </w:rPr>
        <w:t>r darüber- und darunterliegenden</w:t>
      </w:r>
      <w:r w:rsidRPr="004B216C">
        <w:rPr>
          <w:sz w:val="22"/>
          <w:szCs w:val="22"/>
        </w:rPr>
        <w:t xml:space="preserve"> Leiste anpassen.</w:t>
      </w:r>
    </w:p>
    <w:p w:rsidR="005F30D5" w:rsidRPr="004B216C" w:rsidRDefault="006E70A7">
      <w:pPr>
        <w:pStyle w:val="Flietext0"/>
        <w:shd w:val="clear" w:color="auto" w:fill="auto"/>
        <w:spacing w:before="0"/>
        <w:ind w:left="20" w:right="40" w:firstLine="0"/>
        <w:rPr>
          <w:sz w:val="22"/>
          <w:szCs w:val="22"/>
        </w:rPr>
      </w:pPr>
      <w:r w:rsidRPr="004B216C">
        <w:rPr>
          <w:sz w:val="22"/>
          <w:szCs w:val="22"/>
        </w:rPr>
        <w:t>Lassen Sie Ihre Holzrollläden in den ersten zwei Jahren nicht über mehrere Tage herabgela</w:t>
      </w:r>
      <w:r w:rsidRPr="004B216C">
        <w:rPr>
          <w:sz w:val="22"/>
          <w:szCs w:val="22"/>
        </w:rPr>
        <w:t>ssen und auf Lüftung gestellt! Die Leisten können dann arbeiten und fallen danach nicht mehr richtig zusammen. Bei längerer Abwesenheit die Holzrollläde</w:t>
      </w:r>
      <w:r w:rsidR="004B216C">
        <w:rPr>
          <w:sz w:val="22"/>
          <w:szCs w:val="22"/>
        </w:rPr>
        <w:t>n also bitte ganz herunterfahren</w:t>
      </w:r>
      <w:r w:rsidRPr="004B216C">
        <w:rPr>
          <w:sz w:val="22"/>
          <w:szCs w:val="22"/>
        </w:rPr>
        <w:t>. Zur Oberflächen-Nachbeh</w:t>
      </w:r>
      <w:r w:rsidR="004B216C">
        <w:rPr>
          <w:sz w:val="22"/>
          <w:szCs w:val="22"/>
        </w:rPr>
        <w:t>andlung bitte Hinweise anfordern.</w:t>
      </w:r>
      <w:r w:rsidRPr="004B216C">
        <w:rPr>
          <w:sz w:val="22"/>
          <w:szCs w:val="22"/>
        </w:rPr>
        <w:br w:type="page"/>
      </w:r>
    </w:p>
    <w:p w:rsidR="005F30D5" w:rsidRPr="004B216C" w:rsidRDefault="006E70A7">
      <w:pPr>
        <w:pStyle w:val="Flietext0"/>
        <w:shd w:val="clear" w:color="auto" w:fill="auto"/>
        <w:spacing w:before="0" w:after="444"/>
        <w:ind w:left="20" w:right="40" w:firstLine="0"/>
        <w:rPr>
          <w:sz w:val="22"/>
          <w:szCs w:val="22"/>
        </w:rPr>
      </w:pPr>
      <w:r>
        <w:rPr>
          <w:rStyle w:val="FettFlietext135pt"/>
        </w:rPr>
        <w:lastRenderedPageBreak/>
        <w:t xml:space="preserve">ACHTUNG: </w:t>
      </w:r>
      <w:r w:rsidRPr="004B216C">
        <w:rPr>
          <w:sz w:val="22"/>
          <w:szCs w:val="22"/>
        </w:rPr>
        <w:t>Durc</w:t>
      </w:r>
      <w:r w:rsidRPr="004B216C">
        <w:rPr>
          <w:sz w:val="22"/>
          <w:szCs w:val="22"/>
        </w:rPr>
        <w:t>h Schneeablagerungen, Eisregen oder thermische Feuchtigkeit im Winter können die Endleisten-Gummis an der Fensterbank festfrieren. Tragen Sie dafür Sorge, dass die Keder einmal jährlich mit Talg bestrichen werden. Falls sie sich durch Anfrieren oder Klebun</w:t>
      </w:r>
      <w:r w:rsidRPr="004B216C">
        <w:rPr>
          <w:sz w:val="22"/>
          <w:szCs w:val="22"/>
        </w:rPr>
        <w:t>g bei extremer Hitze beim Bedienen der Rollläden von der Endleiste abziehen, dann wird die Funktion des Rollladens dadurch nicht beeinträchtigt. Drücken Sie den Keder auf ganzer Breite einfach wieder in die dafür vorgesehene Nut der Endleiste.</w:t>
      </w:r>
    </w:p>
    <w:p w:rsidR="005F30D5" w:rsidRDefault="006E70A7">
      <w:pPr>
        <w:pStyle w:val="berschrift20"/>
        <w:keepNext/>
        <w:keepLines/>
        <w:shd w:val="clear" w:color="auto" w:fill="auto"/>
        <w:spacing w:after="220" w:line="374" w:lineRule="exact"/>
        <w:ind w:left="20" w:right="40"/>
      </w:pPr>
      <w:bookmarkStart w:id="5" w:name="bookmark5"/>
      <w:r>
        <w:t>Empfehlung f</w:t>
      </w:r>
      <w:r>
        <w:t>ür die Wartung und Pflege von Holzrollläden und Holzklappläden</w:t>
      </w:r>
      <w:bookmarkEnd w:id="5"/>
    </w:p>
    <w:p w:rsidR="005F30D5" w:rsidRPr="004B216C" w:rsidRDefault="006E70A7">
      <w:pPr>
        <w:pStyle w:val="Flietext0"/>
        <w:shd w:val="clear" w:color="auto" w:fill="auto"/>
        <w:spacing w:before="0" w:after="240" w:line="250" w:lineRule="exact"/>
        <w:ind w:left="20" w:right="40" w:firstLine="0"/>
        <w:rPr>
          <w:sz w:val="22"/>
          <w:szCs w:val="22"/>
        </w:rPr>
      </w:pPr>
      <w:r w:rsidRPr="004B216C">
        <w:rPr>
          <w:sz w:val="22"/>
          <w:szCs w:val="22"/>
        </w:rPr>
        <w:t xml:space="preserve">Die von uns gelieferten Holzrollläden bzw. -Klappläden wurden werkseitig im Tauchverfahren mit einer speziellen PCP- und Lindanfreien Imprägnierlasur vorbehandelt und anschließend im </w:t>
      </w:r>
      <w:r w:rsidRPr="004B216C">
        <w:rPr>
          <w:sz w:val="22"/>
          <w:szCs w:val="22"/>
        </w:rPr>
        <w:t>Spritzverfahren mit der umweltfreundlichen und schadstoffarmen Dickschichtlasur bzw. Lack bearbeitet.</w:t>
      </w:r>
    </w:p>
    <w:p w:rsidR="005F30D5" w:rsidRPr="004B216C" w:rsidRDefault="006E70A7">
      <w:pPr>
        <w:pStyle w:val="Flietext0"/>
        <w:shd w:val="clear" w:color="auto" w:fill="auto"/>
        <w:spacing w:before="0" w:after="236" w:line="250" w:lineRule="exact"/>
        <w:ind w:left="20" w:right="40" w:firstLine="0"/>
        <w:rPr>
          <w:sz w:val="22"/>
          <w:szCs w:val="22"/>
        </w:rPr>
      </w:pPr>
      <w:r w:rsidRPr="004B216C">
        <w:rPr>
          <w:sz w:val="22"/>
          <w:szCs w:val="22"/>
        </w:rPr>
        <w:t>Die in das Holz eingedrungenen Wirkstoffe der Imprägnierlösung schützen vor Holzschädlingen. Die filmbildenden Bestandteile von Lasuren und Lacken schütze</w:t>
      </w:r>
      <w:r w:rsidRPr="004B216C">
        <w:rPr>
          <w:sz w:val="22"/>
          <w:szCs w:val="22"/>
        </w:rPr>
        <w:t>n die Holzoberfläche gegen äußere Einflüsse und das Eindringen von Feuchtigkeit.</w:t>
      </w:r>
    </w:p>
    <w:p w:rsidR="005F30D5" w:rsidRPr="004B216C" w:rsidRDefault="006E70A7">
      <w:pPr>
        <w:pStyle w:val="Flietext0"/>
        <w:shd w:val="clear" w:color="auto" w:fill="auto"/>
        <w:spacing w:before="0" w:after="240"/>
        <w:ind w:left="20" w:right="40" w:firstLine="0"/>
        <w:rPr>
          <w:sz w:val="22"/>
          <w:szCs w:val="22"/>
        </w:rPr>
      </w:pPr>
      <w:r w:rsidRPr="004B216C">
        <w:rPr>
          <w:sz w:val="22"/>
          <w:szCs w:val="22"/>
        </w:rPr>
        <w:t xml:space="preserve">Bei Verputzarbeiten ist die Oberfläche durch abdecken sorgfältig zu schützen. Es ist darauf zu achten, dass nur Klebebänder zur Anwendung kommen, die UV-beständig und mit </w:t>
      </w:r>
      <w:r w:rsidRPr="004B216C">
        <w:rPr>
          <w:sz w:val="22"/>
          <w:szCs w:val="22"/>
        </w:rPr>
        <w:t>wasserlöslichen Acryllacken verträglich sind, z. B. tesakrep 4438 oder Tesa-Maskenband 4838 von der Firma Beiersdorf AG, Hamburg.</w:t>
      </w:r>
    </w:p>
    <w:p w:rsidR="005F30D5" w:rsidRPr="004B216C" w:rsidRDefault="006E70A7">
      <w:pPr>
        <w:pStyle w:val="Flietext0"/>
        <w:shd w:val="clear" w:color="auto" w:fill="auto"/>
        <w:spacing w:before="0" w:after="268"/>
        <w:ind w:left="20" w:right="40" w:firstLine="0"/>
        <w:rPr>
          <w:sz w:val="22"/>
          <w:szCs w:val="22"/>
        </w:rPr>
      </w:pPr>
      <w:r w:rsidRPr="004B216C">
        <w:rPr>
          <w:sz w:val="22"/>
          <w:szCs w:val="22"/>
        </w:rPr>
        <w:t xml:space="preserve">Die werkseitig vorgenommene Holzkonservierung kann dem Holz nur einen zeitlich begrenzten Oberflächenschutz geben. Aus diesem </w:t>
      </w:r>
      <w:r w:rsidRPr="004B216C">
        <w:rPr>
          <w:sz w:val="22"/>
          <w:szCs w:val="22"/>
        </w:rPr>
        <w:t>Grund sollte nach der Fertigstellung der Baumaßnahme eine Überprüfung und gegebenenfalls eine Nacharbeitung der Oberfläche erfolgen.</w:t>
      </w:r>
    </w:p>
    <w:p w:rsidR="005F30D5" w:rsidRPr="004B216C" w:rsidRDefault="006E70A7">
      <w:pPr>
        <w:pStyle w:val="Flietext20"/>
        <w:shd w:val="clear" w:color="auto" w:fill="auto"/>
        <w:spacing w:before="0" w:after="219" w:line="220" w:lineRule="exact"/>
        <w:ind w:left="20"/>
      </w:pPr>
      <w:bookmarkStart w:id="6" w:name="bookmark6"/>
      <w:r>
        <w:t>Hierfür empfehlen wir</w:t>
      </w:r>
      <w:bookmarkEnd w:id="6"/>
    </w:p>
    <w:p w:rsidR="005F30D5" w:rsidRPr="004B216C" w:rsidRDefault="006E70A7">
      <w:pPr>
        <w:pStyle w:val="Flietext0"/>
        <w:numPr>
          <w:ilvl w:val="0"/>
          <w:numId w:val="1"/>
        </w:numPr>
        <w:shd w:val="clear" w:color="auto" w:fill="auto"/>
        <w:tabs>
          <w:tab w:val="left" w:pos="673"/>
        </w:tabs>
        <w:spacing w:before="0" w:line="250" w:lineRule="exact"/>
        <w:ind w:left="720" w:right="40"/>
        <w:jc w:val="left"/>
        <w:rPr>
          <w:sz w:val="22"/>
          <w:szCs w:val="22"/>
        </w:rPr>
      </w:pPr>
      <w:r w:rsidRPr="004B216C">
        <w:rPr>
          <w:sz w:val="22"/>
          <w:szCs w:val="22"/>
        </w:rPr>
        <w:t>Verschmutzte Holzflächen mit Schleif</w:t>
      </w:r>
      <w:r w:rsidR="00273C85">
        <w:rPr>
          <w:sz w:val="22"/>
          <w:szCs w:val="22"/>
        </w:rPr>
        <w:t>v</w:t>
      </w:r>
      <w:r w:rsidRPr="004B216C">
        <w:rPr>
          <w:sz w:val="22"/>
          <w:szCs w:val="22"/>
        </w:rPr>
        <w:t xml:space="preserve">lies (z. B. Fibral oder Scotch-Brite) bzw. Schleifpapier (feine </w:t>
      </w:r>
      <w:r w:rsidRPr="004B216C">
        <w:rPr>
          <w:sz w:val="22"/>
          <w:szCs w:val="22"/>
        </w:rPr>
        <w:t>Körnung auswählen) reinigen.</w:t>
      </w:r>
    </w:p>
    <w:p w:rsidR="005F30D5" w:rsidRPr="004B216C" w:rsidRDefault="006E70A7">
      <w:pPr>
        <w:pStyle w:val="Flietext0"/>
        <w:shd w:val="clear" w:color="auto" w:fill="auto"/>
        <w:spacing w:before="0" w:after="240" w:line="250" w:lineRule="exact"/>
        <w:ind w:left="720" w:firstLine="0"/>
        <w:jc w:val="left"/>
        <w:rPr>
          <w:sz w:val="22"/>
          <w:szCs w:val="22"/>
        </w:rPr>
      </w:pPr>
      <w:r w:rsidRPr="004B216C">
        <w:rPr>
          <w:sz w:val="22"/>
          <w:szCs w:val="22"/>
        </w:rPr>
        <w:t>Anschließend gründlich entstauben.</w:t>
      </w:r>
    </w:p>
    <w:p w:rsidR="005F30D5" w:rsidRPr="004B216C" w:rsidRDefault="006E70A7">
      <w:pPr>
        <w:pStyle w:val="Flietext0"/>
        <w:numPr>
          <w:ilvl w:val="0"/>
          <w:numId w:val="1"/>
        </w:numPr>
        <w:shd w:val="clear" w:color="auto" w:fill="auto"/>
        <w:tabs>
          <w:tab w:val="left" w:pos="673"/>
        </w:tabs>
        <w:spacing w:before="0" w:after="280" w:line="250" w:lineRule="exact"/>
        <w:ind w:left="720" w:right="40"/>
        <w:jc w:val="left"/>
        <w:rPr>
          <w:sz w:val="22"/>
          <w:szCs w:val="22"/>
        </w:rPr>
      </w:pPr>
      <w:r w:rsidRPr="004B216C">
        <w:rPr>
          <w:sz w:val="22"/>
          <w:szCs w:val="22"/>
        </w:rPr>
        <w:t>Eventuell vorhandene Beschädigungen bzw. Fehlstellen mit Sikkens-Produkten im gewünschten Farbton bearbeiten.</w:t>
      </w:r>
    </w:p>
    <w:p w:rsidR="005F30D5" w:rsidRPr="004B216C" w:rsidRDefault="006E70A7">
      <w:pPr>
        <w:pStyle w:val="Flietext0"/>
        <w:numPr>
          <w:ilvl w:val="0"/>
          <w:numId w:val="1"/>
        </w:numPr>
        <w:shd w:val="clear" w:color="auto" w:fill="auto"/>
        <w:tabs>
          <w:tab w:val="left" w:pos="673"/>
        </w:tabs>
        <w:spacing w:before="0" w:after="228" w:line="200" w:lineRule="exact"/>
        <w:ind w:left="20" w:firstLine="0"/>
        <w:rPr>
          <w:sz w:val="22"/>
          <w:szCs w:val="22"/>
        </w:rPr>
      </w:pPr>
      <w:r w:rsidRPr="004B216C">
        <w:rPr>
          <w:sz w:val="22"/>
          <w:szCs w:val="22"/>
        </w:rPr>
        <w:t>Endanstrich mit Sikkens für Lackoberflächen im gewünschten Farbton.</w:t>
      </w:r>
    </w:p>
    <w:p w:rsidR="005F30D5" w:rsidRPr="004B216C" w:rsidRDefault="006E70A7">
      <w:pPr>
        <w:pStyle w:val="Flietext0"/>
        <w:shd w:val="clear" w:color="auto" w:fill="auto"/>
        <w:spacing w:before="0" w:after="236" w:line="250" w:lineRule="exact"/>
        <w:ind w:left="20" w:right="40" w:firstLine="0"/>
        <w:rPr>
          <w:sz w:val="22"/>
          <w:szCs w:val="22"/>
        </w:rPr>
      </w:pPr>
      <w:r w:rsidRPr="004B216C">
        <w:rPr>
          <w:sz w:val="22"/>
          <w:szCs w:val="22"/>
        </w:rPr>
        <w:t xml:space="preserve">Damit Sie </w:t>
      </w:r>
      <w:r w:rsidRPr="004B216C">
        <w:rPr>
          <w:sz w:val="22"/>
          <w:szCs w:val="22"/>
        </w:rPr>
        <w:t>viele Jahre Freude an Ihren Holzrollläden bzw. Holzklappläden haben, empfehlen wir Ihnen, ab dem dritten Jahr nach Herstellung jährlich die Oberflächenbehandlung zu überprüfen und eventuell vorhandene Fehlstellen nach vorheriger Reinigung mit den oben gena</w:t>
      </w:r>
      <w:r w:rsidRPr="004B216C">
        <w:rPr>
          <w:sz w:val="22"/>
          <w:szCs w:val="22"/>
        </w:rPr>
        <w:t>nnten Produkten zu be- bzw. überarbeiten.</w:t>
      </w:r>
    </w:p>
    <w:p w:rsidR="005F30D5" w:rsidRPr="004B216C" w:rsidRDefault="006E70A7">
      <w:pPr>
        <w:pStyle w:val="Flietext0"/>
        <w:shd w:val="clear" w:color="auto" w:fill="auto"/>
        <w:spacing w:before="0" w:after="244"/>
        <w:ind w:left="20" w:right="40" w:firstLine="0"/>
        <w:rPr>
          <w:sz w:val="22"/>
          <w:szCs w:val="22"/>
        </w:rPr>
      </w:pPr>
      <w:r w:rsidRPr="004B216C">
        <w:rPr>
          <w:sz w:val="22"/>
          <w:szCs w:val="22"/>
        </w:rPr>
        <w:t>Auch Holzrollläden/-Klappläden benötigen eine regelmäßige Pflege, die aber mit einem Minimum an Aufwand schnell und problemlos durchgeführt werden kann.</w:t>
      </w:r>
    </w:p>
    <w:p w:rsidR="005F30D5" w:rsidRPr="004B216C" w:rsidRDefault="006E70A7">
      <w:pPr>
        <w:pStyle w:val="Flietext0"/>
        <w:shd w:val="clear" w:color="auto" w:fill="auto"/>
        <w:spacing w:before="0" w:after="248" w:line="250" w:lineRule="exact"/>
        <w:ind w:left="20" w:right="40" w:firstLine="0"/>
        <w:rPr>
          <w:sz w:val="22"/>
          <w:szCs w:val="22"/>
        </w:rPr>
      </w:pPr>
      <w:r w:rsidRPr="004B216C">
        <w:rPr>
          <w:sz w:val="22"/>
          <w:szCs w:val="22"/>
        </w:rPr>
        <w:t>In keinem Falle dürfen für die Reinigung aggressive Stoffe wi</w:t>
      </w:r>
      <w:r w:rsidRPr="004B216C">
        <w:rPr>
          <w:sz w:val="22"/>
          <w:szCs w:val="22"/>
        </w:rPr>
        <w:t>r Lösungsmittelreiniger, Scheuermittel oder herkömmliche alkalische Allzweckreiniger verwendet werden. Diese würden der Oberfläche schaden, da die Lackierung angegriffen wird. Verwenden Sie grundsätzlich bei der Feuchtreinigung nur Neutralseife oder neutra</w:t>
      </w:r>
      <w:r w:rsidRPr="004B216C">
        <w:rPr>
          <w:sz w:val="22"/>
          <w:szCs w:val="22"/>
        </w:rPr>
        <w:t>le Allzweckreiniger. Auf die</w:t>
      </w:r>
      <w:r w:rsidR="00273C85">
        <w:rPr>
          <w:sz w:val="22"/>
          <w:szCs w:val="22"/>
        </w:rPr>
        <w:t xml:space="preserve"> Benutzung von Hochdruckreinigern</w:t>
      </w:r>
      <w:r w:rsidRPr="004B216C">
        <w:rPr>
          <w:sz w:val="22"/>
          <w:szCs w:val="22"/>
        </w:rPr>
        <w:t xml:space="preserve"> sollte unbedingt verzichtet werden.</w:t>
      </w:r>
    </w:p>
    <w:p w:rsidR="005F30D5" w:rsidRPr="004B216C" w:rsidRDefault="006E70A7">
      <w:pPr>
        <w:pStyle w:val="Flietext0"/>
        <w:shd w:val="clear" w:color="auto" w:fill="auto"/>
        <w:spacing w:before="0" w:line="240" w:lineRule="exact"/>
        <w:ind w:left="20" w:right="40" w:firstLine="0"/>
        <w:rPr>
          <w:sz w:val="22"/>
          <w:szCs w:val="22"/>
        </w:rPr>
      </w:pPr>
      <w:r w:rsidRPr="004B216C">
        <w:rPr>
          <w:sz w:val="22"/>
          <w:szCs w:val="22"/>
        </w:rPr>
        <w:t>Weitere Informationen zu Pflege und Werterhaltung Ihrer Holzrollläden bzw. Holzklappläden erhalten Sie gerne von Ihrem Montagefachbetrieb.</w:t>
      </w:r>
    </w:p>
    <w:sectPr w:rsidR="005F30D5" w:rsidRPr="004B216C">
      <w:type w:val="continuous"/>
      <w:pgSz w:w="11909" w:h="16838"/>
      <w:pgMar w:top="662" w:right="1975" w:bottom="657" w:left="82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0A7" w:rsidRDefault="006E70A7">
      <w:r>
        <w:separator/>
      </w:r>
    </w:p>
  </w:endnote>
  <w:endnote w:type="continuationSeparator" w:id="0">
    <w:p w:rsidR="006E70A7" w:rsidRDefault="006E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0A7" w:rsidRDefault="006E70A7"/>
  </w:footnote>
  <w:footnote w:type="continuationSeparator" w:id="0">
    <w:p w:rsidR="006E70A7" w:rsidRDefault="006E70A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A96A53"/>
    <w:multiLevelType w:val="multilevel"/>
    <w:tmpl w:val="98020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D5"/>
    <w:rsid w:val="00273C85"/>
    <w:rsid w:val="004B216C"/>
    <w:rsid w:val="005F30D5"/>
    <w:rsid w:val="006E70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7DF616-812F-41B5-A08C-11692471A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de-DE" w:eastAsia="de-DE"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erschrift1">
    <w:name w:val="Überschrift #1_"/>
    <w:basedOn w:val="Absatz-Standardschriftart"/>
    <w:link w:val="berschrift10"/>
    <w:rPr>
      <w:rFonts w:ascii="Franklin Gothic Demi" w:eastAsia="Franklin Gothic Demi" w:hAnsi="Franklin Gothic Demi" w:cs="Franklin Gothic Demi"/>
      <w:b w:val="0"/>
      <w:bCs w:val="0"/>
      <w:i w:val="0"/>
      <w:iCs w:val="0"/>
      <w:smallCaps w:val="0"/>
      <w:strike w:val="0"/>
      <w:spacing w:val="40"/>
      <w:sz w:val="45"/>
      <w:szCs w:val="45"/>
      <w:u w:val="none"/>
    </w:rPr>
  </w:style>
  <w:style w:type="character" w:customStyle="1" w:styleId="berschrift1Kapitlchen">
    <w:name w:val="Überschrift #1 + Kapitälchen"/>
    <w:basedOn w:val="berschrift1"/>
    <w:rPr>
      <w:rFonts w:ascii="Franklin Gothic Demi" w:eastAsia="Franklin Gothic Demi" w:hAnsi="Franklin Gothic Demi" w:cs="Franklin Gothic Demi"/>
      <w:b w:val="0"/>
      <w:bCs w:val="0"/>
      <w:i w:val="0"/>
      <w:iCs w:val="0"/>
      <w:smallCaps/>
      <w:strike w:val="0"/>
      <w:color w:val="FFFFFF"/>
      <w:spacing w:val="40"/>
      <w:w w:val="100"/>
      <w:position w:val="0"/>
      <w:sz w:val="45"/>
      <w:szCs w:val="45"/>
      <w:u w:val="none"/>
      <w:lang w:val="de-DE"/>
    </w:rPr>
  </w:style>
  <w:style w:type="character" w:customStyle="1" w:styleId="BildbeschriftungExact">
    <w:name w:val="Bildbeschriftung Exact"/>
    <w:basedOn w:val="Absatz-Standardschriftart"/>
    <w:link w:val="Bildbeschriftung"/>
    <w:rPr>
      <w:rFonts w:ascii="Times New Roman" w:eastAsia="Times New Roman" w:hAnsi="Times New Roman" w:cs="Times New Roman"/>
      <w:b w:val="0"/>
      <w:bCs w:val="0"/>
      <w:i w:val="0"/>
      <w:iCs w:val="0"/>
      <w:smallCaps w:val="0"/>
      <w:strike w:val="0"/>
      <w:spacing w:val="-2"/>
      <w:sz w:val="14"/>
      <w:szCs w:val="14"/>
      <w:u w:val="none"/>
    </w:rPr>
  </w:style>
  <w:style w:type="character" w:customStyle="1" w:styleId="BildbeschriftungCourierNew8ptKursivAbstand0ptExact">
    <w:name w:val="Bildbeschriftung + Courier New;8 pt;Kursiv;Abstand 0 pt Exact"/>
    <w:basedOn w:val="BildbeschriftungExact"/>
    <w:rPr>
      <w:rFonts w:ascii="Courier New" w:eastAsia="Courier New" w:hAnsi="Courier New" w:cs="Courier New"/>
      <w:b w:val="0"/>
      <w:bCs w:val="0"/>
      <w:i/>
      <w:iCs/>
      <w:smallCaps w:val="0"/>
      <w:strike w:val="0"/>
      <w:color w:val="000000"/>
      <w:spacing w:val="-15"/>
      <w:w w:val="100"/>
      <w:position w:val="0"/>
      <w:sz w:val="16"/>
      <w:szCs w:val="16"/>
      <w:u w:val="none"/>
      <w:lang w:val="de-DE"/>
    </w:rPr>
  </w:style>
  <w:style w:type="character" w:customStyle="1" w:styleId="berschrift2">
    <w:name w:val="Überschrift #2_"/>
    <w:basedOn w:val="Absatz-Standardschriftart"/>
    <w:link w:val="berschrift20"/>
    <w:rPr>
      <w:rFonts w:ascii="Times New Roman" w:eastAsia="Times New Roman" w:hAnsi="Times New Roman" w:cs="Times New Roman"/>
      <w:b/>
      <w:bCs/>
      <w:i w:val="0"/>
      <w:iCs w:val="0"/>
      <w:smallCaps w:val="0"/>
      <w:strike w:val="0"/>
      <w:sz w:val="30"/>
      <w:szCs w:val="30"/>
      <w:u w:val="none"/>
    </w:rPr>
  </w:style>
  <w:style w:type="character" w:customStyle="1" w:styleId="Flietext">
    <w:name w:val="Fließtext_"/>
    <w:basedOn w:val="Absatz-Standardschriftart"/>
    <w:link w:val="Flietext0"/>
    <w:rPr>
      <w:rFonts w:ascii="Times New Roman" w:eastAsia="Times New Roman" w:hAnsi="Times New Roman" w:cs="Times New Roman"/>
      <w:b w:val="0"/>
      <w:bCs w:val="0"/>
      <w:i w:val="0"/>
      <w:iCs w:val="0"/>
      <w:smallCaps w:val="0"/>
      <w:strike w:val="0"/>
      <w:sz w:val="20"/>
      <w:szCs w:val="20"/>
      <w:u w:val="none"/>
    </w:rPr>
  </w:style>
  <w:style w:type="character" w:customStyle="1" w:styleId="FlietextFett">
    <w:name w:val="Fließtext + Fett"/>
    <w:basedOn w:val="Flietext"/>
    <w:rPr>
      <w:rFonts w:ascii="Times New Roman" w:eastAsia="Times New Roman" w:hAnsi="Times New Roman" w:cs="Times New Roman"/>
      <w:b/>
      <w:bCs/>
      <w:i w:val="0"/>
      <w:iCs w:val="0"/>
      <w:smallCaps w:val="0"/>
      <w:strike w:val="0"/>
      <w:color w:val="000000"/>
      <w:spacing w:val="0"/>
      <w:w w:val="100"/>
      <w:position w:val="0"/>
      <w:sz w:val="20"/>
      <w:szCs w:val="20"/>
      <w:u w:val="none"/>
      <w:lang w:val="de-DE"/>
    </w:rPr>
  </w:style>
  <w:style w:type="character" w:customStyle="1" w:styleId="FettFlietext135pt">
    <w:name w:val="Fett;Fließtext + 13;5 pt"/>
    <w:basedOn w:val="Flietext"/>
    <w:rPr>
      <w:rFonts w:ascii="Times New Roman" w:eastAsia="Times New Roman" w:hAnsi="Times New Roman" w:cs="Times New Roman"/>
      <w:b/>
      <w:bCs/>
      <w:i w:val="0"/>
      <w:iCs w:val="0"/>
      <w:smallCaps w:val="0"/>
      <w:strike w:val="0"/>
      <w:color w:val="000000"/>
      <w:spacing w:val="0"/>
      <w:w w:val="100"/>
      <w:position w:val="0"/>
      <w:sz w:val="27"/>
      <w:szCs w:val="27"/>
      <w:u w:val="none"/>
      <w:lang w:val="de-DE"/>
    </w:rPr>
  </w:style>
  <w:style w:type="character" w:customStyle="1" w:styleId="Flietext2">
    <w:name w:val="Fließtext (2)_"/>
    <w:basedOn w:val="Absatz-Standardschriftart"/>
    <w:link w:val="Flietext20"/>
    <w:rPr>
      <w:rFonts w:ascii="Times New Roman" w:eastAsia="Times New Roman" w:hAnsi="Times New Roman" w:cs="Times New Roman"/>
      <w:b/>
      <w:bCs/>
      <w:i w:val="0"/>
      <w:iCs w:val="0"/>
      <w:smallCaps w:val="0"/>
      <w:strike w:val="0"/>
      <w:sz w:val="22"/>
      <w:szCs w:val="22"/>
      <w:u w:val="none"/>
    </w:rPr>
  </w:style>
  <w:style w:type="paragraph" w:customStyle="1" w:styleId="berschrift10">
    <w:name w:val="Überschrift #1"/>
    <w:basedOn w:val="Standard"/>
    <w:link w:val="berschrift1"/>
    <w:pPr>
      <w:shd w:val="clear" w:color="auto" w:fill="FFFFFF"/>
      <w:spacing w:line="0" w:lineRule="atLeast"/>
      <w:outlineLvl w:val="0"/>
    </w:pPr>
    <w:rPr>
      <w:rFonts w:ascii="Franklin Gothic Demi" w:eastAsia="Franklin Gothic Demi" w:hAnsi="Franklin Gothic Demi" w:cs="Franklin Gothic Demi"/>
      <w:spacing w:val="40"/>
      <w:sz w:val="45"/>
      <w:szCs w:val="45"/>
    </w:rPr>
  </w:style>
  <w:style w:type="paragraph" w:customStyle="1" w:styleId="Bildbeschriftung">
    <w:name w:val="Bildbeschriftung"/>
    <w:basedOn w:val="Standard"/>
    <w:link w:val="BildbeschriftungExact"/>
    <w:pPr>
      <w:shd w:val="clear" w:color="auto" w:fill="FFFFFF"/>
      <w:spacing w:line="0" w:lineRule="atLeast"/>
      <w:jc w:val="both"/>
    </w:pPr>
    <w:rPr>
      <w:rFonts w:ascii="Times New Roman" w:eastAsia="Times New Roman" w:hAnsi="Times New Roman" w:cs="Times New Roman"/>
      <w:spacing w:val="-2"/>
      <w:sz w:val="14"/>
      <w:szCs w:val="14"/>
    </w:rPr>
  </w:style>
  <w:style w:type="paragraph" w:customStyle="1" w:styleId="berschrift20">
    <w:name w:val="Überschrift #2"/>
    <w:basedOn w:val="Standard"/>
    <w:link w:val="berschrift2"/>
    <w:pPr>
      <w:shd w:val="clear" w:color="auto" w:fill="FFFFFF"/>
      <w:spacing w:after="180" w:line="370" w:lineRule="exact"/>
      <w:jc w:val="both"/>
      <w:outlineLvl w:val="1"/>
    </w:pPr>
    <w:rPr>
      <w:rFonts w:ascii="Times New Roman" w:eastAsia="Times New Roman" w:hAnsi="Times New Roman" w:cs="Times New Roman"/>
      <w:b/>
      <w:bCs/>
      <w:sz w:val="30"/>
      <w:szCs w:val="30"/>
    </w:rPr>
  </w:style>
  <w:style w:type="paragraph" w:customStyle="1" w:styleId="Flietext0">
    <w:name w:val="Fließtext"/>
    <w:basedOn w:val="Standard"/>
    <w:link w:val="Flietext"/>
    <w:pPr>
      <w:shd w:val="clear" w:color="auto" w:fill="FFFFFF"/>
      <w:spacing w:before="60" w:line="254" w:lineRule="exact"/>
      <w:ind w:hanging="700"/>
      <w:jc w:val="both"/>
    </w:pPr>
    <w:rPr>
      <w:rFonts w:ascii="Times New Roman" w:eastAsia="Times New Roman" w:hAnsi="Times New Roman" w:cs="Times New Roman"/>
      <w:sz w:val="20"/>
      <w:szCs w:val="20"/>
    </w:rPr>
  </w:style>
  <w:style w:type="paragraph" w:customStyle="1" w:styleId="Flietext20">
    <w:name w:val="Fließtext (2)"/>
    <w:basedOn w:val="Standard"/>
    <w:link w:val="Flietext2"/>
    <w:pPr>
      <w:shd w:val="clear" w:color="auto" w:fill="FFFFFF"/>
      <w:spacing w:before="240" w:after="300" w:line="0" w:lineRule="atLeast"/>
      <w:jc w:val="both"/>
    </w:pPr>
    <w:rPr>
      <w:rFonts w:ascii="Times New Roman" w:eastAsia="Times New Roman" w:hAnsi="Times New Roman" w:cs="Times New Roman"/>
      <w:b/>
      <w:bCs/>
      <w:sz w:val="22"/>
      <w:szCs w:val="22"/>
    </w:rPr>
  </w:style>
  <w:style w:type="paragraph" w:styleId="Sprechblasentext">
    <w:name w:val="Balloon Text"/>
    <w:basedOn w:val="Standard"/>
    <w:link w:val="SprechblasentextZchn"/>
    <w:uiPriority w:val="99"/>
    <w:semiHidden/>
    <w:unhideWhenUsed/>
    <w:rsid w:val="00273C8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3C8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930</Words>
  <Characters>5864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Abletshauser</dc:creator>
  <cp:lastModifiedBy>Heinrich Abletshauser</cp:lastModifiedBy>
  <cp:revision>1</cp:revision>
  <cp:lastPrinted>2015-11-09T07:46:00Z</cp:lastPrinted>
  <dcterms:created xsi:type="dcterms:W3CDTF">2015-11-09T07:29:00Z</dcterms:created>
  <dcterms:modified xsi:type="dcterms:W3CDTF">2015-11-09T07:47:00Z</dcterms:modified>
</cp:coreProperties>
</file>