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75" w:rsidRDefault="009A0E75" w:rsidP="009A0E75">
      <w:pPr>
        <w:spacing w:before="9" w:after="336"/>
        <w:ind w:left="6408" w:right="568"/>
        <w:textAlignment w:val="baseline"/>
      </w:pPr>
      <w:r>
        <w:rPr>
          <w:noProof/>
          <w:lang w:eastAsia="de-DE"/>
        </w:rPr>
        <w:drawing>
          <wp:inline distT="0" distB="0" distL="0" distR="0" wp14:anchorId="1CBC0A4A" wp14:editId="74E36B62">
            <wp:extent cx="2045018" cy="542925"/>
            <wp:effectExtent l="0" t="0" r="0" b="0"/>
            <wp:docPr id="98" name="Bild 3" descr="LogoHWP30%25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HWP30%25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72" cy="54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75" w:rsidRDefault="009A0E75" w:rsidP="009A0E75">
      <w:pPr>
        <w:spacing w:line="303" w:lineRule="exact"/>
        <w:ind w:left="144"/>
        <w:textAlignment w:val="baseline"/>
        <w:rPr>
          <w:rFonts w:ascii="Arial" w:eastAsia="Arial" w:hAnsi="Arial"/>
          <w:b/>
          <w:color w:val="000000"/>
          <w:spacing w:val="-14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-14"/>
          <w:sz w:val="28"/>
          <w:lang w:val="de-DE"/>
        </w:rPr>
        <w:t>Anlage 1</w:t>
      </w:r>
    </w:p>
    <w:p w:rsidR="009A0E75" w:rsidRDefault="009A0E75" w:rsidP="009A0E75">
      <w:pPr>
        <w:spacing w:before="454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9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-9"/>
          <w:sz w:val="28"/>
          <w:lang w:val="de-DE"/>
        </w:rPr>
        <w:t>Soforthilfe-Maßnahmen der Bundesländer sowie</w:t>
      </w:r>
    </w:p>
    <w:p w:rsidR="009A0E75" w:rsidRDefault="009A0E75" w:rsidP="009A0E75">
      <w:pPr>
        <w:spacing w:before="185" w:line="319" w:lineRule="exact"/>
        <w:ind w:left="144"/>
        <w:textAlignment w:val="baseline"/>
        <w:rPr>
          <w:rFonts w:ascii="Arial" w:eastAsia="Arial" w:hAnsi="Arial"/>
          <w:b/>
          <w:color w:val="000000"/>
          <w:spacing w:val="-9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-9"/>
          <w:sz w:val="28"/>
          <w:lang w:val="de-DE"/>
        </w:rPr>
        <w:t>Äußerungen der Landesfinanzverwaltungen zu Fristen, Stundungen</w:t>
      </w:r>
    </w:p>
    <w:p w:rsidR="009A0E75" w:rsidRDefault="009A0E75" w:rsidP="009A0E75">
      <w:pPr>
        <w:spacing w:before="31" w:after="167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15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-15"/>
          <w:sz w:val="28"/>
          <w:lang w:val="de-DE"/>
        </w:rPr>
        <w:t>usw.</w:t>
      </w:r>
    </w:p>
    <w:p w:rsidR="009A0E75" w:rsidRDefault="009A0E75" w:rsidP="009A0E75">
      <w:pPr>
        <w:rPr>
          <w:sz w:val="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10095230</wp:posOffset>
                </wp:positionV>
                <wp:extent cx="12065" cy="149225"/>
                <wp:effectExtent l="635" t="0" r="0" b="444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E75" w:rsidRDefault="009A0E75" w:rsidP="009A0E75">
                            <w:pPr>
                              <w:spacing w:line="235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DE850FA" wp14:editId="7477562B">
                                  <wp:extent cx="12065" cy="149225"/>
                                  <wp:effectExtent l="0" t="0" r="0" b="0"/>
                                  <wp:docPr id="70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.3pt;margin-top:794.9pt;width:.95pt;height:1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" filled="f" stroked="f">
                <v:textbox inset="0,0,0,0">
                  <w:txbxContent>
                    <w:p w:rsidR="009A0E75" w:rsidRDefault="009A0E75" w:rsidP="009A0E75">
                      <w:pPr>
                        <w:spacing w:line="235" w:lineRule="exact"/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DE850FA" wp14:editId="7477562B">
                            <wp:extent cx="12065" cy="149225"/>
                            <wp:effectExtent l="0" t="0" r="0" b="0"/>
                            <wp:docPr id="70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" cy="14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2846"/>
        <w:gridCol w:w="4968"/>
      </w:tblGrid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before="105" w:after="82" w:line="249" w:lineRule="exact"/>
              <w:ind w:right="389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Bundesland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before="105" w:after="82" w:line="249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Maßnahme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before="105" w:after="82" w:line="249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Links &amp; Kontakte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>
            <w:pPr>
              <w:spacing w:before="101" w:after="4144" w:line="253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Baden-Würt- temberg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>
            <w:pPr>
              <w:spacing w:before="98" w:after="2882" w:line="253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Verschiedene Förderin- stru mente (u.a. Liquid i- tätskred it) zur Deckung von kurzfristigem Liquidi</w:t>
            </w:r>
            <w:r>
              <w:rPr>
                <w:rFonts w:ascii="Arial" w:eastAsia="Arial" w:hAnsi="Arial"/>
                <w:color w:val="000000"/>
                <w:lang w:val="de-DE"/>
              </w:rPr>
              <w:softHyphen/>
              <w:t>tätsbedarf über die L-Bank Baden-Württem- berg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before="78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hyperlink r:id="rId6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https://www.l-bank.de/artikel/lbank-de/tipps_the-</w:t>
              </w:r>
            </w:hyperlink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hyperlink r:id="rId7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men/programmangebot-der-l-bank-bei-abflauen-</w:t>
              </w:r>
            </w:hyperlink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line="25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hyperlink r:id="rId8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der-konjunktur-und-krisensituationen.html</w:t>
              </w:r>
            </w:hyperlink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3931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before="277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Hotline Wirtschaftsförderung</w:t>
            </w:r>
          </w:p>
          <w:p w:rsidR="009A0E75" w:rsidRDefault="009A0E75" w:rsidP="00014E98">
            <w:pPr>
              <w:spacing w:line="25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Tel.: +49</w:t>
            </w:r>
            <w:hyperlink r:id="rId9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 xml:space="preserve"> 711 122-2345</w:t>
              </w:r>
            </w:hyperlink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</w:p>
          <w:p w:rsidR="009A0E75" w:rsidRDefault="009A0E75" w:rsidP="00014E98">
            <w:pPr>
              <w:spacing w:before="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Fax: +49 711 122-2674</w:t>
            </w:r>
          </w:p>
          <w:p w:rsidR="009A0E75" w:rsidRDefault="009A0E75" w:rsidP="00014E98">
            <w:pPr>
              <w:spacing w:before="2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E-Mail: </w:t>
            </w:r>
            <w:hyperlink r:id="rId10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wirtschaftsfoerderung@l-bank.de</w:t>
              </w:r>
            </w:hyperlink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</w:p>
          <w:p w:rsidR="009A0E75" w:rsidRDefault="009A0E75" w:rsidP="00014E98">
            <w:pPr>
              <w:spacing w:before="25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Hotline Bürgschaften</w:t>
            </w:r>
          </w:p>
          <w:p w:rsidR="009A0E75" w:rsidRDefault="009A0E75" w:rsidP="00014E98">
            <w:pPr>
              <w:spacing w:before="3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Tel.: +49</w:t>
            </w:r>
            <w:hyperlink r:id="rId11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 xml:space="preserve"> </w:t>
              </w:r>
            </w:hyperlink>
            <w:r>
              <w:rPr>
                <w:rFonts w:eastAsia="Times New Roman"/>
                <w:color w:val="0000FF"/>
                <w:u w:val="single"/>
                <w:lang w:val="de-DE"/>
              </w:rPr>
              <w:t>711 122-2999</w:t>
            </w:r>
            <w:r>
              <w:rPr>
                <w:rFonts w:eastAsia="Times New Roman"/>
                <w:color w:val="000000"/>
                <w:lang w:val="de-DE"/>
              </w:rPr>
              <w:t xml:space="preserve"> </w:t>
            </w:r>
          </w:p>
          <w:p w:rsidR="009A0E75" w:rsidRDefault="009A0E75" w:rsidP="00014E98">
            <w:pPr>
              <w:spacing w:before="16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E-Mail: </w:t>
            </w:r>
            <w:hyperlink r:id="rId12">
              <w:r>
                <w:rPr>
                  <w:rFonts w:eastAsia="Times New Roman"/>
                  <w:color w:val="0000FF"/>
                  <w:u w:val="single"/>
                  <w:lang w:val="de-DE"/>
                </w:rPr>
                <w:t>buergschaften@l-bank.de</w:t>
              </w:r>
            </w:hyperlink>
            <w:r>
              <w:rPr>
                <w:rFonts w:eastAsia="Times New Roman"/>
                <w:color w:val="000000"/>
                <w:lang w:val="de-DE"/>
              </w:rPr>
              <w:t xml:space="preserve"> </w:t>
            </w:r>
          </w:p>
          <w:p w:rsidR="009A0E75" w:rsidRDefault="009A0E75" w:rsidP="00014E98">
            <w:pPr>
              <w:spacing w:before="268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Hotline Landwirtschaftsförderung</w:t>
            </w:r>
          </w:p>
          <w:p w:rsidR="009A0E75" w:rsidRDefault="009A0E75" w:rsidP="00014E98">
            <w:pPr>
              <w:spacing w:line="25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Tel.: +49</w:t>
            </w:r>
            <w:hyperlink r:id="rId13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 xml:space="preserve"> 711 122-2666</w:t>
              </w:r>
            </w:hyperlink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</w:p>
          <w:p w:rsidR="009A0E75" w:rsidRDefault="009A0E75" w:rsidP="00014E98">
            <w:pPr>
              <w:spacing w:before="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Fax: +49 711 122-2674</w:t>
            </w:r>
          </w:p>
          <w:p w:rsidR="009A0E75" w:rsidRDefault="009A0E75" w:rsidP="00014E98">
            <w:pPr>
              <w:spacing w:before="1" w:after="319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E-Mail: </w:t>
            </w:r>
            <w:hyperlink r:id="rId14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landwirtschaft@l-bank.de</w:t>
              </w:r>
            </w:hyperlink>
            <w:r>
              <w:rPr>
                <w:rFonts w:ascii="Arial" w:eastAsia="Arial" w:hAnsi="Arial"/>
                <w:color w:val="000000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>
            <w:pPr>
              <w:spacing w:before="97" w:line="25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3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de-DE"/>
              </w:rPr>
              <w:t>Soforthilfeprogramm (Zu- schuss) für Betriebe und Freiberufler mit bis zu 50 Beschäftigten, die durch die Corona-Krise in eine existenzbedrohliche wirt</w:t>
            </w:r>
            <w:r>
              <w:rPr>
                <w:rFonts w:ascii="Arial" w:eastAsia="Arial" w:hAnsi="Arial"/>
                <w:color w:val="000000"/>
                <w:spacing w:val="-3"/>
                <w:lang w:val="de-DE"/>
              </w:rPr>
              <w:softHyphen/>
              <w:t>schaftliche Schieflage und in Liquiditätsengpässe ge</w:t>
            </w:r>
            <w:r>
              <w:rPr>
                <w:rFonts w:ascii="Arial" w:eastAsia="Arial" w:hAnsi="Arial"/>
                <w:color w:val="000000"/>
                <w:spacing w:val="-3"/>
                <w:lang w:val="de-DE"/>
              </w:rPr>
              <w:softHyphen/>
              <w:t>raten sind.</w:t>
            </w:r>
          </w:p>
          <w:p w:rsidR="009A0E75" w:rsidRDefault="009A0E75" w:rsidP="00014E98">
            <w:pPr>
              <w:spacing w:after="79" w:line="252" w:lineRule="exact"/>
              <w:ind w:left="144" w:right="36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Antragstellung voraus</w:t>
            </w:r>
            <w:r>
              <w:rPr>
                <w:rFonts w:ascii="Arial" w:eastAsia="Arial" w:hAnsi="Arial"/>
                <w:color w:val="000000"/>
                <w:lang w:val="de-DE"/>
              </w:rPr>
              <w:softHyphen/>
              <w:t>sichtlich ab Ende der 13. KW möglich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before="78" w:line="239" w:lineRule="exact"/>
              <w:ind w:left="144"/>
              <w:textAlignment w:val="baseline"/>
              <w:rPr>
                <w:rFonts w:ascii="Arial" w:eastAsia="Arial" w:hAnsi="Arial"/>
                <w:color w:val="0462C0"/>
                <w:lang w:val="de-DE"/>
              </w:rPr>
            </w:pPr>
            <w:hyperlink r:id="rId15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https://wm.baden-wuerttemberg.de/de/ser-</w:t>
              </w:r>
            </w:hyperlink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462C0"/>
                <w:lang w:val="de-DE"/>
              </w:rPr>
            </w:pPr>
            <w:hyperlink r:id="rId16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vice/presse-und-oeffentlichkeitsarbeit/pressemit-</w:t>
              </w:r>
            </w:hyperlink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line="239" w:lineRule="exact"/>
              <w:ind w:left="144"/>
              <w:textAlignment w:val="baseline"/>
              <w:rPr>
                <w:rFonts w:ascii="Arial" w:eastAsia="Arial" w:hAnsi="Arial"/>
                <w:color w:val="0462C0"/>
                <w:lang w:val="de-DE"/>
              </w:rPr>
            </w:pPr>
            <w:hyperlink r:id="rId17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teilung/pid/landesregierung-kuendigt-rettungs-</w:t>
              </w:r>
            </w:hyperlink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462C0"/>
                <w:lang w:val="de-DE"/>
              </w:rPr>
            </w:pPr>
            <w:hyperlink r:id="rId18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schirm-fuer-unternehmen-in-der-coronakrise-an-</w:t>
              </w:r>
            </w:hyperlink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75" w:rsidRDefault="009A0E75" w:rsidP="00014E98">
            <w:pPr>
              <w:spacing w:line="235" w:lineRule="exact"/>
              <w:ind w:left="144"/>
              <w:textAlignment w:val="baseline"/>
              <w:rPr>
                <w:rFonts w:ascii="Arial" w:eastAsia="Arial" w:hAnsi="Arial"/>
                <w:color w:val="0462C0"/>
                <w:lang w:val="de-DE"/>
              </w:rPr>
            </w:pPr>
            <w:hyperlink r:id="rId19">
              <w:r>
                <w:rPr>
                  <w:rFonts w:ascii="Arial" w:eastAsia="Arial" w:hAnsi="Arial"/>
                  <w:color w:val="0000FF"/>
                  <w:u w:val="single"/>
                  <w:lang w:val="de-DE"/>
                </w:rPr>
                <w:t>antragstellung-ab-end/</w:t>
              </w:r>
            </w:hyperlink>
            <w:r>
              <w:rPr>
                <w:rFonts w:ascii="Arial" w:eastAsia="Arial" w:hAnsi="Arial"/>
                <w:color w:val="0462C0"/>
                <w:lang w:val="de-DE"/>
              </w:rPr>
              <w:t xml:space="preserve"> </w:t>
            </w:r>
          </w:p>
        </w:tc>
      </w:tr>
      <w:tr w:rsidR="009A0E75" w:rsidTr="00014E98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169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2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75" w:rsidRDefault="009A0E75" w:rsidP="00014E98"/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75" w:rsidRDefault="009A0E75" w:rsidP="00014E9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0C1B23" w:rsidRDefault="000C1B23">
      <w:bookmarkStart w:id="0" w:name="_GoBack"/>
      <w:bookmarkEnd w:id="0"/>
    </w:p>
    <w:sectPr w:rsidR="000C1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9A0E75"/>
    <w:rsid w:val="000C1B23"/>
    <w:rsid w:val="009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C8AE-5F38-4774-88BD-9AAD252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A0E75"/>
    <w:rPr>
      <w:rFonts w:ascii="Times New Roman" w:eastAsia="PMingLiU" w:hAnsi="Times New Roman" w:cs="Times New Roman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-bank.de/artikel/lbank-de/tipps_themen/programmangebot-der-l-bank-bei-abflauender-konjunktur-und-krisensituationen.html" TargetMode="External"/><Relationship Id="rId13" Type="http://schemas.openxmlformats.org/officeDocument/2006/relationships/hyperlink" Target="tel:0711%20122-2666" TargetMode="External"/><Relationship Id="rId18" Type="http://schemas.openxmlformats.org/officeDocument/2006/relationships/hyperlink" Target="https://wm.baden-wuerttemberg.de/de/service/presse-und-oeffentlichkeitsarbeit/pressemitteilung/pid/landesregierung-kuendigt-rettungsschirm-fuer-unternehmen-in-der-coronakrise-an-antragstellung-ab-en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-bank.de/artikel/lbank-de/tipps_themen/programmangebot-der-l-bank-bei-abflauender-konjunktur-und-krisensituationen.html" TargetMode="External"/><Relationship Id="rId12" Type="http://schemas.openxmlformats.org/officeDocument/2006/relationships/hyperlink" Target="mailto:buergschaften@l-bank.de" TargetMode="External"/><Relationship Id="rId17" Type="http://schemas.openxmlformats.org/officeDocument/2006/relationships/hyperlink" Target="https://wm.baden-wuerttemberg.de/de/service/presse-und-oeffentlichkeitsarbeit/pressemitteilung/pid/landesregierung-kuendigt-rettungsschirm-fuer-unternehmen-in-der-coronakrise-an-antragstellung-ab-en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m.baden-wuerttemberg.de/de/service/presse-und-oeffentlichkeitsarbeit/pressemitteilung/pid/landesregierung-kuendigt-rettungsschirm-fuer-unternehmen-in-der-coronakrise-an-antragstellung-ab-en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-bank.de/artikel/lbank-de/tipps_themen/programmangebot-der-l-bank-bei-abflauender-konjunktur-und-krisensituationen.html" TargetMode="External"/><Relationship Id="rId11" Type="http://schemas.openxmlformats.org/officeDocument/2006/relationships/hyperlink" Target="tel:0711122-2999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m.baden-wuerttemberg.de/de/service/presse-und-oeffentlichkeitsarbeit/pressemitteilung/pid/landesregierung-kuendigt-rettungsschirm-fuer-unternehmen-in-der-coronakrise-an-antragstellung-ab-end/" TargetMode="External"/><Relationship Id="rId10" Type="http://schemas.openxmlformats.org/officeDocument/2006/relationships/hyperlink" Target="mailto:wirtschaftsfoerderung@l-bank.de" TargetMode="External"/><Relationship Id="rId19" Type="http://schemas.openxmlformats.org/officeDocument/2006/relationships/hyperlink" Target="https://wm.baden-wuerttemberg.de/de/service/presse-und-oeffentlichkeitsarbeit/pressemitteilung/pid/landesregierung-kuendigt-rettungsschirm-fuer-unternehmen-in-der-coronakrise-an-antragstellung-ab-end/" TargetMode="External"/><Relationship Id="rId4" Type="http://schemas.openxmlformats.org/officeDocument/2006/relationships/image" Target="media/image1.jpeg"/><Relationship Id="rId9" Type="http://schemas.openxmlformats.org/officeDocument/2006/relationships/hyperlink" Target="tel:0711%201%2022-2345" TargetMode="External"/><Relationship Id="rId14" Type="http://schemas.openxmlformats.org/officeDocument/2006/relationships/hyperlink" Target="mailto:landwirtschaft@l-ban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HWP Steuerberater, Stöhr, Anja</dc:creator>
  <cp:keywords/>
  <dc:description/>
  <cp:lastModifiedBy>HWP Steuerberater, Stöhr, Anja</cp:lastModifiedBy>
  <cp:revision>1</cp:revision>
  <dcterms:created xsi:type="dcterms:W3CDTF">2020-03-25T14:58:00Z</dcterms:created>
  <dcterms:modified xsi:type="dcterms:W3CDTF">2020-03-25T14:59:00Z</dcterms:modified>
</cp:coreProperties>
</file>