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9E" w:rsidRDefault="00966A9E">
      <w:pPr>
        <w:pStyle w:val="Default"/>
        <w:rPr>
          <w:sz w:val="48"/>
          <w:szCs w:val="48"/>
        </w:rPr>
      </w:pPr>
    </w:p>
    <w:p w:rsidR="00966A9E" w:rsidRDefault="001B1DFD">
      <w:pPr>
        <w:pStyle w:val="Default"/>
        <w:rPr>
          <w:rFonts w:ascii="Arial" w:hAnsi="Arial" w:cs="Arial"/>
          <w:b/>
          <w:sz w:val="28"/>
          <w:szCs w:val="28"/>
          <w:u w:val="single"/>
        </w:rPr>
      </w:pPr>
      <w:r w:rsidRPr="001B1DFD">
        <w:rPr>
          <w:rFonts w:ascii="Arial" w:hAnsi="Arial" w:cs="Arial"/>
          <w:b/>
          <w:sz w:val="28"/>
          <w:szCs w:val="28"/>
          <w:u w:val="single"/>
        </w:rPr>
        <w:t xml:space="preserve">Hinweise im Rahmen der Unternehmenshotline </w:t>
      </w:r>
    </w:p>
    <w:p w:rsidR="007701B8" w:rsidRDefault="007701B8">
      <w:pPr>
        <w:pStyle w:val="Default"/>
        <w:rPr>
          <w:rFonts w:ascii="Arial" w:hAnsi="Arial" w:cs="Arial"/>
          <w:b/>
          <w:sz w:val="28"/>
          <w:szCs w:val="28"/>
          <w:u w:val="single"/>
        </w:rPr>
      </w:pPr>
    </w:p>
    <w:p w:rsidR="007701B8" w:rsidRDefault="007701B8">
      <w:pPr>
        <w:pStyle w:val="Default"/>
        <w:rPr>
          <w:rFonts w:ascii="Arial" w:hAnsi="Arial" w:cs="Arial"/>
          <w:b/>
          <w:sz w:val="28"/>
          <w:szCs w:val="28"/>
          <w:u w:val="single"/>
        </w:rPr>
      </w:pPr>
    </w:p>
    <w:tbl>
      <w:tblPr>
        <w:tblStyle w:val="Tabellenraster"/>
        <w:tblW w:w="14283" w:type="dxa"/>
        <w:tblLayout w:type="fixed"/>
        <w:tblLook w:val="04A0" w:firstRow="1" w:lastRow="0" w:firstColumn="1" w:lastColumn="0" w:noHBand="0" w:noVBand="1"/>
      </w:tblPr>
      <w:tblGrid>
        <w:gridCol w:w="3227"/>
        <w:gridCol w:w="6946"/>
        <w:gridCol w:w="4110"/>
      </w:tblGrid>
      <w:tr w:rsidR="007701B8" w:rsidTr="007701B8">
        <w:tc>
          <w:tcPr>
            <w:tcW w:w="3227" w:type="dxa"/>
          </w:tcPr>
          <w:p w:rsidR="007701B8" w:rsidRPr="001051FD"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8"/>
                <w:u w:val="single"/>
              </w:rPr>
            </w:pPr>
            <w:r w:rsidRPr="001051FD">
              <w:rPr>
                <w:rFonts w:ascii="Arial" w:hAnsi="Arial" w:cs="Arial"/>
                <w:b/>
                <w:sz w:val="24"/>
                <w:szCs w:val="28"/>
                <w:u w:val="single"/>
              </w:rPr>
              <w:t>Sachverhalt</w:t>
            </w:r>
          </w:p>
        </w:tc>
        <w:tc>
          <w:tcPr>
            <w:tcW w:w="6946" w:type="dxa"/>
          </w:tcPr>
          <w:p w:rsidR="007701B8" w:rsidRPr="001051FD"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8"/>
                <w:u w:val="single"/>
              </w:rPr>
            </w:pPr>
            <w:r w:rsidRPr="001051FD">
              <w:rPr>
                <w:rFonts w:ascii="Arial" w:hAnsi="Arial" w:cs="Arial"/>
                <w:b/>
                <w:sz w:val="24"/>
                <w:szCs w:val="28"/>
                <w:u w:val="single"/>
              </w:rPr>
              <w:t>Information</w:t>
            </w:r>
          </w:p>
        </w:tc>
        <w:tc>
          <w:tcPr>
            <w:tcW w:w="4110" w:type="dxa"/>
          </w:tcPr>
          <w:p w:rsidR="007701B8" w:rsidRPr="001051FD"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8"/>
                <w:u w:val="single"/>
              </w:rPr>
            </w:pPr>
            <w:r w:rsidRPr="001051FD">
              <w:rPr>
                <w:rFonts w:ascii="Arial" w:hAnsi="Arial" w:cs="Arial"/>
                <w:b/>
                <w:sz w:val="24"/>
                <w:szCs w:val="28"/>
                <w:u w:val="single"/>
              </w:rPr>
              <w:t>Anmerkungen</w:t>
            </w:r>
          </w:p>
        </w:tc>
      </w:tr>
      <w:tr w:rsidR="007701B8" w:rsidTr="007701B8">
        <w:tc>
          <w:tcPr>
            <w:tcW w:w="3227" w:type="dxa"/>
          </w:tcPr>
          <w:p w:rsidR="007701B8" w:rsidRPr="007701B8" w:rsidRDefault="007701B8" w:rsidP="007B2CC1">
            <w:pPr>
              <w:pStyle w:val="Default"/>
              <w:numPr>
                <w:ilvl w:val="0"/>
                <w:numId w:val="1"/>
              </w:numPr>
              <w:rPr>
                <w:rFonts w:ascii="Arial" w:hAnsi="Arial" w:cs="Arial"/>
                <w:b/>
                <w:sz w:val="24"/>
                <w:szCs w:val="48"/>
              </w:rPr>
            </w:pPr>
            <w:r w:rsidRPr="007701B8">
              <w:rPr>
                <w:rFonts w:ascii="Arial" w:hAnsi="Arial" w:cs="Arial"/>
                <w:b/>
                <w:sz w:val="24"/>
                <w:szCs w:val="48"/>
              </w:rPr>
              <w:t>Allgemeine Informationen von der Bundeszentrale für gesundheitliche Aufklärung</w:t>
            </w:r>
          </w:p>
          <w:p w:rsidR="007701B8" w:rsidRP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8"/>
                <w:u w:val="single"/>
              </w:rPr>
            </w:pPr>
          </w:p>
        </w:tc>
        <w:tc>
          <w:tcPr>
            <w:tcW w:w="6946" w:type="dxa"/>
          </w:tcPr>
          <w:p w:rsidR="007701B8" w:rsidRDefault="00E95A2C" w:rsidP="007701B8">
            <w:pPr>
              <w:pStyle w:val="Default"/>
              <w:ind w:left="524"/>
              <w:rPr>
                <w:rFonts w:ascii="Arial" w:hAnsi="Arial" w:cs="Arial"/>
                <w:sz w:val="24"/>
                <w:szCs w:val="24"/>
              </w:rPr>
            </w:pPr>
            <w:hyperlink r:id="rId7" w:history="1">
              <w:r w:rsidR="007701B8" w:rsidRPr="00513633">
                <w:rPr>
                  <w:rStyle w:val="Hyperlink"/>
                  <w:rFonts w:ascii="Arial" w:hAnsi="Arial" w:cs="Arial"/>
                  <w:sz w:val="24"/>
                  <w:szCs w:val="24"/>
                </w:rPr>
                <w:t>https://www.bundesgesundheitsministerium.de/fileadmin/Dateien/3_Downloads/C/Coronavirus/BMG_BZgA_Coronavirus_Plakat_barr.pdf</w:t>
              </w:r>
            </w:hyperlink>
          </w:p>
          <w:p w:rsidR="007701B8" w:rsidRDefault="007701B8" w:rsidP="007701B8">
            <w:pPr>
              <w:pStyle w:val="Default"/>
              <w:rPr>
                <w:rFonts w:ascii="Arial" w:hAnsi="Arial" w:cs="Arial"/>
                <w:sz w:val="24"/>
                <w:szCs w:val="24"/>
              </w:rPr>
            </w:pPr>
          </w:p>
          <w:p w:rsidR="007701B8" w:rsidRDefault="00E95A2C" w:rsidP="007701B8">
            <w:pPr>
              <w:pStyle w:val="Default"/>
              <w:ind w:left="524"/>
              <w:rPr>
                <w:rFonts w:ascii="Arial" w:hAnsi="Arial" w:cs="Arial"/>
                <w:sz w:val="24"/>
                <w:szCs w:val="24"/>
              </w:rPr>
            </w:pPr>
            <w:hyperlink r:id="rId8" w:history="1">
              <w:r w:rsidR="007701B8" w:rsidRPr="00513633">
                <w:rPr>
                  <w:rStyle w:val="Hyperlink"/>
                  <w:rFonts w:ascii="Arial" w:hAnsi="Arial" w:cs="Arial"/>
                  <w:sz w:val="24"/>
                  <w:szCs w:val="24"/>
                </w:rPr>
                <w:t>https://www.bundesgesundheitsministerium.de/fileadmin/Dateien/3_Downloads/C/Coronavirus/BMG_BZgA_Coronavirustest_Plakat_barr.pdf</w:t>
              </w:r>
            </w:hyperlink>
          </w:p>
          <w:p w:rsidR="00697940" w:rsidRDefault="00697940" w:rsidP="007701B8">
            <w:pPr>
              <w:pStyle w:val="Default"/>
              <w:ind w:left="524"/>
              <w:rPr>
                <w:rFonts w:ascii="Arial" w:hAnsi="Arial" w:cs="Arial"/>
                <w:sz w:val="24"/>
                <w:szCs w:val="24"/>
              </w:rPr>
            </w:pPr>
          </w:p>
          <w:p w:rsidR="00697940" w:rsidRDefault="00697940" w:rsidP="007701B8">
            <w:pPr>
              <w:pStyle w:val="Default"/>
              <w:ind w:left="524"/>
              <w:rPr>
                <w:rFonts w:ascii="Arial" w:hAnsi="Arial" w:cs="Arial"/>
                <w:sz w:val="24"/>
                <w:szCs w:val="24"/>
              </w:rPr>
            </w:pPr>
          </w:p>
          <w:p w:rsidR="00697940" w:rsidRDefault="00E95A2C" w:rsidP="007701B8">
            <w:pPr>
              <w:pStyle w:val="Default"/>
              <w:ind w:left="524"/>
              <w:rPr>
                <w:rFonts w:ascii="Arial" w:hAnsi="Arial" w:cs="Arial"/>
                <w:sz w:val="24"/>
                <w:szCs w:val="24"/>
              </w:rPr>
            </w:pPr>
            <w:hyperlink r:id="rId9" w:history="1">
              <w:r w:rsidR="00697940" w:rsidRPr="00513633">
                <w:rPr>
                  <w:rStyle w:val="Hyperlink"/>
                  <w:rFonts w:ascii="Arial" w:hAnsi="Arial" w:cs="Arial"/>
                  <w:sz w:val="24"/>
                  <w:szCs w:val="24"/>
                </w:rPr>
                <w:t>https://www.infektionsschutz.de/fileadmin/infektionsschutz.de/Downloads/Merkblatt-Verhaltensempfehlungen-Coronavirus.pdf</w:t>
              </w:r>
            </w:hyperlink>
          </w:p>
          <w:p w:rsidR="00697940" w:rsidRDefault="00697940" w:rsidP="007701B8">
            <w:pPr>
              <w:pStyle w:val="Default"/>
              <w:ind w:left="524"/>
              <w:rPr>
                <w:rFonts w:ascii="Arial" w:hAnsi="Arial" w:cs="Arial"/>
                <w:sz w:val="24"/>
                <w:szCs w:val="24"/>
              </w:rPr>
            </w:pPr>
          </w:p>
          <w:p w:rsidR="00697940" w:rsidRDefault="00E95A2C" w:rsidP="007701B8">
            <w:pPr>
              <w:pStyle w:val="Default"/>
              <w:ind w:left="524"/>
              <w:rPr>
                <w:rFonts w:ascii="Arial" w:hAnsi="Arial" w:cs="Arial"/>
                <w:sz w:val="24"/>
                <w:szCs w:val="24"/>
              </w:rPr>
            </w:pPr>
            <w:hyperlink r:id="rId10" w:history="1">
              <w:r w:rsidR="00697940" w:rsidRPr="00B75DDB">
                <w:rPr>
                  <w:rStyle w:val="Hyperlink"/>
                  <w:rFonts w:ascii="Arial" w:hAnsi="Arial" w:cs="Arial"/>
                  <w:sz w:val="24"/>
                  <w:szCs w:val="24"/>
                </w:rPr>
                <w:t>https://www.infektionsschutz.de/fileadmin/infektionsschutz.de/Downloads/200309_BZgA_Atemwegsinfektion-Hygiene_schuetzt_3x_01_DE.pdf</w:t>
              </w:r>
            </w:hyperlink>
          </w:p>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c>
          <w:tcPr>
            <w:tcW w:w="4110" w:type="dxa"/>
          </w:tcPr>
          <w:p w:rsidR="0049310E" w:rsidRPr="0049310E" w:rsidRDefault="00697940" w:rsidP="0069794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0"/>
              <w:rPr>
                <w:rFonts w:ascii="roboto" w:eastAsia="Times New Roman" w:hAnsi="roboto" w:cs="Times New Roman"/>
                <w:color w:val="auto"/>
                <w:sz w:val="24"/>
                <w:szCs w:val="24"/>
                <w:bdr w:val="none" w:sz="0" w:space="0" w:color="auto"/>
                <w:lang w:eastAsia="de-DE"/>
              </w:rPr>
            </w:pPr>
            <w:r w:rsidRPr="0049310E">
              <w:rPr>
                <w:rFonts w:ascii="roboto" w:eastAsia="Times New Roman" w:hAnsi="roboto" w:cs="Times New Roman"/>
                <w:color w:val="5E5E5F"/>
                <w:sz w:val="24"/>
                <w:szCs w:val="24"/>
                <w:bdr w:val="none" w:sz="0" w:space="0" w:color="auto"/>
                <w:lang w:eastAsia="de-DE"/>
              </w:rPr>
              <w:t>*</w:t>
            </w:r>
            <w:r w:rsidRPr="0049310E">
              <w:rPr>
                <w:rFonts w:ascii="Arial" w:eastAsia="Times New Roman" w:hAnsi="Arial" w:cs="Arial"/>
                <w:color w:val="auto"/>
                <w:sz w:val="24"/>
                <w:szCs w:val="24"/>
                <w:bdr w:val="none" w:sz="0" w:space="0" w:color="auto"/>
                <w:lang w:eastAsia="de-DE"/>
              </w:rPr>
              <w:t xml:space="preserve">Personen, die (unabhängig von einer Reise) </w:t>
            </w:r>
            <w:r w:rsidRPr="0049310E">
              <w:rPr>
                <w:rFonts w:ascii="Arial" w:eastAsia="Times New Roman" w:hAnsi="Arial" w:cs="Arial"/>
                <w:b/>
                <w:bCs/>
                <w:color w:val="auto"/>
                <w:sz w:val="24"/>
                <w:szCs w:val="24"/>
                <w:bdr w:val="none" w:sz="0" w:space="0" w:color="auto"/>
                <w:lang w:eastAsia="de-DE"/>
              </w:rPr>
              <w:t>persönlichen Kontakt</w:t>
            </w:r>
            <w:r w:rsidRPr="0049310E">
              <w:rPr>
                <w:rFonts w:ascii="Arial" w:eastAsia="Times New Roman" w:hAnsi="Arial" w:cs="Arial"/>
                <w:color w:val="auto"/>
                <w:sz w:val="24"/>
                <w:szCs w:val="24"/>
                <w:bdr w:val="none" w:sz="0" w:space="0" w:color="auto"/>
                <w:lang w:eastAsia="de-DE"/>
              </w:rPr>
              <w:t xml:space="preserve"> zu einer Person hatten, bei der das neuartige </w:t>
            </w:r>
            <w:proofErr w:type="spellStart"/>
            <w:r w:rsidRPr="0049310E">
              <w:rPr>
                <w:rFonts w:ascii="Arial" w:eastAsia="Times New Roman" w:hAnsi="Arial" w:cs="Arial"/>
                <w:color w:val="auto"/>
                <w:sz w:val="24"/>
                <w:szCs w:val="24"/>
                <w:bdr w:val="none" w:sz="0" w:space="0" w:color="auto"/>
                <w:lang w:eastAsia="de-DE"/>
              </w:rPr>
              <w:t>Coronavirus</w:t>
            </w:r>
            <w:proofErr w:type="spellEnd"/>
            <w:r w:rsidRPr="0049310E">
              <w:rPr>
                <w:rFonts w:ascii="Arial" w:eastAsia="Times New Roman" w:hAnsi="Arial" w:cs="Arial"/>
                <w:color w:val="auto"/>
                <w:sz w:val="24"/>
                <w:szCs w:val="24"/>
                <w:bdr w:val="none" w:sz="0" w:space="0" w:color="auto"/>
                <w:lang w:eastAsia="de-DE"/>
              </w:rPr>
              <w:t xml:space="preserve"> SARS-CoV-2 </w:t>
            </w:r>
            <w:r w:rsidRPr="0049310E">
              <w:rPr>
                <w:rFonts w:ascii="Arial" w:eastAsia="Times New Roman" w:hAnsi="Arial" w:cs="Arial"/>
                <w:b/>
                <w:bCs/>
                <w:color w:val="auto"/>
                <w:sz w:val="24"/>
                <w:szCs w:val="24"/>
                <w:bdr w:val="none" w:sz="0" w:space="0" w:color="auto"/>
                <w:lang w:eastAsia="de-DE"/>
              </w:rPr>
              <w:t>im Labor nachgewiesen</w:t>
            </w:r>
            <w:r w:rsidRPr="0049310E">
              <w:rPr>
                <w:rFonts w:ascii="Arial" w:eastAsia="Times New Roman" w:hAnsi="Arial" w:cs="Arial"/>
                <w:color w:val="auto"/>
                <w:sz w:val="24"/>
                <w:szCs w:val="24"/>
                <w:bdr w:val="none" w:sz="0" w:space="0" w:color="auto"/>
                <w:lang w:eastAsia="de-DE"/>
              </w:rPr>
              <w:t xml:space="preserve"> wurde, sollten sich unverzüglich - </w:t>
            </w:r>
            <w:r w:rsidRPr="0049310E">
              <w:rPr>
                <w:rFonts w:ascii="Arial" w:eastAsia="Times New Roman" w:hAnsi="Arial" w:cs="Arial"/>
                <w:b/>
                <w:bCs/>
                <w:color w:val="auto"/>
                <w:sz w:val="24"/>
                <w:szCs w:val="24"/>
                <w:bdr w:val="none" w:sz="0" w:space="0" w:color="auto"/>
                <w:lang w:eastAsia="de-DE"/>
              </w:rPr>
              <w:t>auch wenn sie keine Krankheitszeichen haben</w:t>
            </w:r>
            <w:r w:rsidRPr="0049310E">
              <w:rPr>
                <w:rFonts w:ascii="Arial" w:eastAsia="Times New Roman" w:hAnsi="Arial" w:cs="Arial"/>
                <w:color w:val="auto"/>
                <w:sz w:val="24"/>
                <w:szCs w:val="24"/>
                <w:bdr w:val="none" w:sz="0" w:space="0" w:color="auto"/>
                <w:lang w:eastAsia="de-DE"/>
              </w:rPr>
              <w:t xml:space="preserve"> – an ihr zuständiges Gesundheitsamt wenden. </w:t>
            </w:r>
          </w:p>
          <w:p w:rsidR="00697940" w:rsidRPr="0049310E" w:rsidRDefault="0049310E" w:rsidP="0069794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0"/>
              <w:rPr>
                <w:rFonts w:ascii="Arial" w:eastAsia="Times New Roman" w:hAnsi="Arial" w:cs="Arial"/>
                <w:color w:val="auto"/>
                <w:sz w:val="24"/>
                <w:szCs w:val="24"/>
                <w:bdr w:val="none" w:sz="0" w:space="0" w:color="auto"/>
                <w:lang w:eastAsia="de-DE"/>
              </w:rPr>
            </w:pPr>
            <w:r w:rsidRPr="0049310E">
              <w:rPr>
                <w:rFonts w:ascii="roboto" w:eastAsia="Times New Roman" w:hAnsi="roboto" w:cs="Times New Roman"/>
                <w:color w:val="auto"/>
                <w:sz w:val="24"/>
                <w:szCs w:val="24"/>
                <w:bdr w:val="none" w:sz="0" w:space="0" w:color="auto"/>
                <w:lang w:eastAsia="de-DE"/>
              </w:rPr>
              <w:t>*</w:t>
            </w:r>
            <w:r w:rsidR="00697940" w:rsidRPr="0049310E">
              <w:rPr>
                <w:rFonts w:ascii="Arial" w:eastAsia="Times New Roman" w:hAnsi="Arial" w:cs="Arial"/>
                <w:color w:val="auto"/>
                <w:sz w:val="24"/>
                <w:szCs w:val="24"/>
                <w:bdr w:val="none" w:sz="0" w:space="0" w:color="auto"/>
                <w:lang w:eastAsia="de-DE"/>
              </w:rPr>
              <w:t xml:space="preserve">Personen, die sich in einem vom Robert Koch-Institut ausgewiesenen </w:t>
            </w:r>
            <w:hyperlink r:id="rId11" w:tgtFrame="_blank" w:tooltip="RKI Risikogebiete" w:history="1">
              <w:r w:rsidR="00697940" w:rsidRPr="0049310E">
                <w:rPr>
                  <w:rFonts w:ascii="Arial" w:eastAsia="Times New Roman" w:hAnsi="Arial" w:cs="Arial"/>
                  <w:color w:val="auto"/>
                  <w:sz w:val="24"/>
                  <w:szCs w:val="24"/>
                  <w:u w:val="single"/>
                  <w:bdr w:val="none" w:sz="0" w:space="0" w:color="auto"/>
                  <w:lang w:eastAsia="de-DE"/>
                </w:rPr>
                <w:t>internationalen Risikogebiet bzw. einem in Deutschland besonders betroffenen Gebiet</w:t>
              </w:r>
            </w:hyperlink>
            <w:r w:rsidR="00697940" w:rsidRPr="0049310E">
              <w:rPr>
                <w:rFonts w:ascii="Arial" w:eastAsia="Times New Roman" w:hAnsi="Arial" w:cs="Arial"/>
                <w:color w:val="auto"/>
                <w:sz w:val="24"/>
                <w:szCs w:val="24"/>
                <w:bdr w:val="none" w:sz="0" w:space="0" w:color="auto"/>
                <w:lang w:eastAsia="de-DE"/>
              </w:rPr>
              <w:t xml:space="preserve"> aufgehalten haben, sollten – </w:t>
            </w:r>
            <w:r w:rsidR="00697940" w:rsidRPr="0049310E">
              <w:rPr>
                <w:rFonts w:ascii="Arial" w:eastAsia="Times New Roman" w:hAnsi="Arial" w:cs="Arial"/>
                <w:b/>
                <w:bCs/>
                <w:color w:val="auto"/>
                <w:sz w:val="24"/>
                <w:szCs w:val="24"/>
                <w:bdr w:val="none" w:sz="0" w:space="0" w:color="auto"/>
                <w:lang w:eastAsia="de-DE"/>
              </w:rPr>
              <w:t>auch wenn sie keine Krankheitszeichen haben</w:t>
            </w:r>
            <w:r w:rsidR="00697940" w:rsidRPr="0049310E">
              <w:rPr>
                <w:rFonts w:ascii="Arial" w:eastAsia="Times New Roman" w:hAnsi="Arial" w:cs="Arial"/>
                <w:color w:val="auto"/>
                <w:sz w:val="24"/>
                <w:szCs w:val="24"/>
                <w:bdr w:val="none" w:sz="0" w:space="0" w:color="auto"/>
                <w:lang w:eastAsia="de-DE"/>
              </w:rPr>
              <w:t xml:space="preserve"> – unnötige Kontakte vermeiden und nach Möglichkeit zu Hause bleiben. Beim Auftreten von Krankheitszeichen der Atemwege sollten sie die </w:t>
            </w:r>
            <w:hyperlink r:id="rId12" w:history="1">
              <w:r w:rsidR="00697940" w:rsidRPr="0049310E">
                <w:rPr>
                  <w:rFonts w:ascii="Arial" w:eastAsia="Times New Roman" w:hAnsi="Arial" w:cs="Arial"/>
                  <w:color w:val="auto"/>
                  <w:sz w:val="24"/>
                  <w:szCs w:val="24"/>
                  <w:u w:val="single"/>
                  <w:bdr w:val="none" w:sz="0" w:space="0" w:color="auto"/>
                  <w:lang w:eastAsia="de-DE"/>
                </w:rPr>
                <w:t>Husten- und Niesregeln</w:t>
              </w:r>
            </w:hyperlink>
            <w:r w:rsidR="00697940" w:rsidRPr="0049310E">
              <w:rPr>
                <w:rFonts w:ascii="Arial" w:eastAsia="Times New Roman" w:hAnsi="Arial" w:cs="Arial"/>
                <w:color w:val="auto"/>
                <w:sz w:val="24"/>
                <w:szCs w:val="24"/>
                <w:bdr w:val="none" w:sz="0" w:space="0" w:color="auto"/>
                <w:lang w:eastAsia="de-DE"/>
              </w:rPr>
              <w:t xml:space="preserve"> sowie eine gute </w:t>
            </w:r>
            <w:hyperlink r:id="rId13" w:history="1">
              <w:r w:rsidR="00697940" w:rsidRPr="0049310E">
                <w:rPr>
                  <w:rFonts w:ascii="Arial" w:eastAsia="Times New Roman" w:hAnsi="Arial" w:cs="Arial"/>
                  <w:color w:val="auto"/>
                  <w:sz w:val="24"/>
                  <w:szCs w:val="24"/>
                  <w:u w:val="single"/>
                  <w:bdr w:val="none" w:sz="0" w:space="0" w:color="auto"/>
                  <w:lang w:eastAsia="de-DE"/>
                </w:rPr>
                <w:t>Händehygiene</w:t>
              </w:r>
            </w:hyperlink>
            <w:r w:rsidR="00697940" w:rsidRPr="0049310E">
              <w:rPr>
                <w:rFonts w:ascii="Arial" w:eastAsia="Times New Roman" w:hAnsi="Arial" w:cs="Arial"/>
                <w:color w:val="auto"/>
                <w:sz w:val="24"/>
                <w:szCs w:val="24"/>
                <w:bdr w:val="none" w:sz="0" w:space="0" w:color="auto"/>
                <w:lang w:eastAsia="de-DE"/>
              </w:rPr>
              <w:t xml:space="preserve"> beachten und eine Ärztin oder einen Arzt benachrichtigen. Es ist wichtig, dass Sie Ihre Ärztin oder Ihren Arzt zunächst telefonisch kontaktieren</w:t>
            </w:r>
            <w:r w:rsidR="00697940" w:rsidRPr="0049310E">
              <w:rPr>
                <w:rFonts w:ascii="roboto" w:eastAsia="Times New Roman" w:hAnsi="roboto" w:cs="Times New Roman"/>
                <w:color w:val="auto"/>
                <w:sz w:val="24"/>
                <w:szCs w:val="24"/>
                <w:bdr w:val="none" w:sz="0" w:space="0" w:color="auto"/>
                <w:lang w:eastAsia="de-DE"/>
              </w:rPr>
              <w:t xml:space="preserve">. </w:t>
            </w:r>
            <w:r w:rsidR="00697940" w:rsidRPr="0049310E">
              <w:rPr>
                <w:rFonts w:ascii="Arial" w:eastAsia="Times New Roman" w:hAnsi="Arial" w:cs="Arial"/>
                <w:color w:val="auto"/>
                <w:sz w:val="24"/>
                <w:szCs w:val="24"/>
                <w:bdr w:val="none" w:sz="0" w:space="0" w:color="auto"/>
                <w:lang w:eastAsia="de-DE"/>
              </w:rPr>
              <w:t xml:space="preserve">Weisen Sie in dem Gespräch auf </w:t>
            </w:r>
            <w:r w:rsidR="00697940" w:rsidRPr="0049310E">
              <w:rPr>
                <w:rFonts w:ascii="Arial" w:eastAsia="Times New Roman" w:hAnsi="Arial" w:cs="Arial"/>
                <w:color w:val="auto"/>
                <w:sz w:val="24"/>
                <w:szCs w:val="24"/>
                <w:bdr w:val="none" w:sz="0" w:space="0" w:color="auto"/>
                <w:lang w:eastAsia="de-DE"/>
              </w:rPr>
              <w:lastRenderedPageBreak/>
              <w:t>Ihre Reise hin und besprechen Sie das weitere Vorgehen, bevor Sie sich in eine Arztpraxis begeben.</w:t>
            </w:r>
          </w:p>
          <w:p w:rsidR="00697940" w:rsidRPr="0049310E" w:rsidRDefault="0049310E" w:rsidP="0069794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0"/>
              <w:rPr>
                <w:rFonts w:ascii="Arial" w:eastAsia="Times New Roman" w:hAnsi="Arial" w:cs="Arial"/>
                <w:color w:val="auto"/>
                <w:sz w:val="24"/>
                <w:szCs w:val="24"/>
                <w:bdr w:val="none" w:sz="0" w:space="0" w:color="auto"/>
                <w:lang w:eastAsia="de-DE"/>
              </w:rPr>
            </w:pPr>
            <w:r>
              <w:rPr>
                <w:rFonts w:ascii="Arial" w:eastAsia="Times New Roman" w:hAnsi="Arial" w:cs="Arial"/>
                <w:color w:val="auto"/>
                <w:sz w:val="24"/>
                <w:szCs w:val="24"/>
                <w:bdr w:val="none" w:sz="0" w:space="0" w:color="auto"/>
                <w:lang w:eastAsia="de-DE"/>
              </w:rPr>
              <w:t>*</w:t>
            </w:r>
            <w:r w:rsidR="00697940" w:rsidRPr="0049310E">
              <w:rPr>
                <w:rFonts w:ascii="Arial" w:eastAsia="Times New Roman" w:hAnsi="Arial" w:cs="Arial"/>
                <w:color w:val="auto"/>
                <w:sz w:val="24"/>
                <w:szCs w:val="24"/>
                <w:bdr w:val="none" w:sz="0" w:space="0" w:color="auto"/>
                <w:lang w:eastAsia="de-DE"/>
              </w:rPr>
              <w:t>Für Reisende aus Regione</w:t>
            </w:r>
            <w:r w:rsidR="008E662D">
              <w:rPr>
                <w:rFonts w:ascii="Arial" w:eastAsia="Times New Roman" w:hAnsi="Arial" w:cs="Arial"/>
                <w:color w:val="auto"/>
                <w:sz w:val="24"/>
                <w:szCs w:val="24"/>
                <w:bdr w:val="none" w:sz="0" w:space="0" w:color="auto"/>
                <w:lang w:eastAsia="de-DE"/>
              </w:rPr>
              <w:t xml:space="preserve">n, in denen Fälle von COVID-19 </w:t>
            </w:r>
            <w:r w:rsidR="00697940" w:rsidRPr="0049310E">
              <w:rPr>
                <w:rFonts w:ascii="Arial" w:eastAsia="Times New Roman" w:hAnsi="Arial" w:cs="Arial"/>
                <w:color w:val="auto"/>
                <w:sz w:val="24"/>
                <w:szCs w:val="24"/>
                <w:bdr w:val="none" w:sz="0" w:space="0" w:color="auto"/>
                <w:lang w:eastAsia="de-DE"/>
              </w:rPr>
              <w:t xml:space="preserve">vorkommen, die aber keine </w:t>
            </w:r>
            <w:hyperlink r:id="rId14" w:tgtFrame="_blank" w:tooltip="RKI Risikogebiete" w:history="1">
              <w:r w:rsidR="00697940" w:rsidRPr="0049310E">
                <w:rPr>
                  <w:rFonts w:ascii="Arial" w:eastAsia="Times New Roman" w:hAnsi="Arial" w:cs="Arial"/>
                  <w:color w:val="auto"/>
                  <w:sz w:val="24"/>
                  <w:szCs w:val="24"/>
                  <w:u w:val="single"/>
                  <w:bdr w:val="none" w:sz="0" w:space="0" w:color="auto"/>
                  <w:lang w:eastAsia="de-DE"/>
                </w:rPr>
                <w:t>internationalen Risikogebiete bzw. in Deutschland besonders betroffene Gebiete</w:t>
              </w:r>
            </w:hyperlink>
            <w:r w:rsidR="00697940" w:rsidRPr="0049310E">
              <w:rPr>
                <w:rFonts w:ascii="Arial" w:eastAsia="Times New Roman" w:hAnsi="Arial" w:cs="Arial"/>
                <w:color w:val="auto"/>
                <w:sz w:val="24"/>
                <w:szCs w:val="24"/>
                <w:bdr w:val="none" w:sz="0" w:space="0" w:color="auto"/>
                <w:lang w:eastAsia="de-DE"/>
              </w:rPr>
              <w:t xml:space="preserve"> sind, gilt: Wenn Sie innerhalb von 14 Tagen nach Rückreise Fieber, Husten oder Atemnot entwickeln, sollten Sie zunächst eine Ärztin oder einen Arzt telefonisch kontaktieren. Weisen Sie in dem Gespräch auf Ihre Reise hin und besprechen Sie das weitere Vorgehen, bevor Sie sich in eine Arztpraxis begeben. Zudem sollten Sie unnötige Kontakte vermeiden und nach Möglichkeit zu Hause bleiben sowie die </w:t>
            </w:r>
            <w:hyperlink r:id="rId15" w:history="1">
              <w:r w:rsidR="00697940" w:rsidRPr="0049310E">
                <w:rPr>
                  <w:rFonts w:ascii="Arial" w:eastAsia="Times New Roman" w:hAnsi="Arial" w:cs="Arial"/>
                  <w:color w:val="auto"/>
                  <w:sz w:val="24"/>
                  <w:szCs w:val="24"/>
                  <w:u w:val="single"/>
                  <w:bdr w:val="none" w:sz="0" w:space="0" w:color="auto"/>
                  <w:lang w:eastAsia="de-DE"/>
                </w:rPr>
                <w:t>Husten- und Niesregeln</w:t>
              </w:r>
            </w:hyperlink>
            <w:r w:rsidR="00697940" w:rsidRPr="0049310E">
              <w:rPr>
                <w:rFonts w:ascii="Arial" w:eastAsia="Times New Roman" w:hAnsi="Arial" w:cs="Arial"/>
                <w:color w:val="auto"/>
                <w:sz w:val="24"/>
                <w:szCs w:val="24"/>
                <w:bdr w:val="none" w:sz="0" w:space="0" w:color="auto"/>
                <w:lang w:eastAsia="de-DE"/>
              </w:rPr>
              <w:t xml:space="preserve"> und eine gute </w:t>
            </w:r>
            <w:hyperlink r:id="rId16" w:history="1">
              <w:r w:rsidR="00697940" w:rsidRPr="0049310E">
                <w:rPr>
                  <w:rFonts w:ascii="Arial" w:eastAsia="Times New Roman" w:hAnsi="Arial" w:cs="Arial"/>
                  <w:color w:val="auto"/>
                  <w:sz w:val="24"/>
                  <w:szCs w:val="24"/>
                  <w:u w:val="single"/>
                  <w:bdr w:val="none" w:sz="0" w:space="0" w:color="auto"/>
                  <w:lang w:eastAsia="de-DE"/>
                </w:rPr>
                <w:t>Händehygiene</w:t>
              </w:r>
            </w:hyperlink>
            <w:r w:rsidR="00697940" w:rsidRPr="0049310E">
              <w:rPr>
                <w:rFonts w:ascii="Arial" w:eastAsia="Times New Roman" w:hAnsi="Arial" w:cs="Arial"/>
                <w:color w:val="auto"/>
                <w:sz w:val="24"/>
                <w:szCs w:val="24"/>
                <w:bdr w:val="none" w:sz="0" w:space="0" w:color="auto"/>
                <w:lang w:eastAsia="de-DE"/>
              </w:rPr>
              <w:t xml:space="preserve"> beachten.</w:t>
            </w:r>
          </w:p>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r>
      <w:tr w:rsidR="007701B8" w:rsidTr="007701B8">
        <w:tc>
          <w:tcPr>
            <w:tcW w:w="3227" w:type="dxa"/>
          </w:tcPr>
          <w:p w:rsidR="007701B8" w:rsidRPr="007701B8" w:rsidRDefault="007701B8" w:rsidP="007B2CC1">
            <w:pPr>
              <w:pStyle w:val="Default"/>
              <w:numPr>
                <w:ilvl w:val="0"/>
                <w:numId w:val="1"/>
              </w:numPr>
              <w:rPr>
                <w:rFonts w:ascii="Arial" w:hAnsi="Arial" w:cs="Arial"/>
                <w:b/>
                <w:sz w:val="24"/>
                <w:szCs w:val="28"/>
              </w:rPr>
            </w:pPr>
            <w:r w:rsidRPr="007701B8">
              <w:rPr>
                <w:rFonts w:ascii="Arial" w:hAnsi="Arial" w:cs="Arial"/>
                <w:b/>
                <w:sz w:val="24"/>
                <w:szCs w:val="28"/>
              </w:rPr>
              <w:lastRenderedPageBreak/>
              <w:t>Arbeitsrechtliche Auswirkungen</w:t>
            </w:r>
          </w:p>
          <w:p w:rsidR="007701B8" w:rsidRP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8"/>
                <w:u w:val="single"/>
              </w:rPr>
            </w:pPr>
          </w:p>
        </w:tc>
        <w:tc>
          <w:tcPr>
            <w:tcW w:w="6946" w:type="dxa"/>
          </w:tcPr>
          <w:p w:rsidR="007701B8" w:rsidRDefault="00E95A2C" w:rsidP="007701B8">
            <w:pPr>
              <w:pStyle w:val="Default"/>
              <w:ind w:left="524"/>
              <w:rPr>
                <w:rFonts w:ascii="Arial" w:hAnsi="Arial" w:cs="Arial"/>
                <w:sz w:val="24"/>
                <w:szCs w:val="28"/>
              </w:rPr>
            </w:pPr>
            <w:hyperlink r:id="rId17" w:history="1">
              <w:r w:rsidR="007701B8" w:rsidRPr="001B1DFD">
                <w:rPr>
                  <w:rStyle w:val="Hyperlink"/>
                  <w:rFonts w:ascii="Arial" w:hAnsi="Arial" w:cs="Arial"/>
                  <w:sz w:val="24"/>
                  <w:szCs w:val="28"/>
                </w:rPr>
                <w:t>https://www.bmas.de/DE/Presse/Meldungen/2020/corona-virus-arbeitsrechtliche-auswirkungen.html</w:t>
              </w:r>
            </w:hyperlink>
          </w:p>
          <w:p w:rsidR="00697940" w:rsidRDefault="00697940" w:rsidP="007701B8">
            <w:pPr>
              <w:pStyle w:val="Default"/>
              <w:ind w:left="524"/>
              <w:rPr>
                <w:rFonts w:ascii="Arial" w:hAnsi="Arial" w:cs="Arial"/>
                <w:sz w:val="24"/>
                <w:szCs w:val="28"/>
              </w:rPr>
            </w:pPr>
          </w:p>
          <w:p w:rsidR="00697940" w:rsidRPr="001B1DFD" w:rsidRDefault="00697940" w:rsidP="007701B8">
            <w:pPr>
              <w:pStyle w:val="Default"/>
              <w:ind w:left="524"/>
              <w:rPr>
                <w:rFonts w:ascii="Arial" w:hAnsi="Arial" w:cs="Arial"/>
                <w:sz w:val="24"/>
                <w:szCs w:val="28"/>
              </w:rPr>
            </w:pPr>
            <w:r w:rsidRPr="00697940">
              <w:rPr>
                <w:rFonts w:ascii="Arial" w:hAnsi="Arial" w:cs="Arial"/>
                <w:sz w:val="24"/>
                <w:szCs w:val="28"/>
              </w:rPr>
              <w:t>https://www.arbeitgeber.de/www/arbeitgeber.nsf/res/Arbeitsrechtliche-Folgen-einer-Pandemie.pdf/$file/Arbeitsrechtliche-Folgen-einer-Pandemie.pdf</w:t>
            </w:r>
          </w:p>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c>
          <w:tcPr>
            <w:tcW w:w="4110" w:type="dxa"/>
          </w:tcPr>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r>
      <w:tr w:rsidR="007701B8" w:rsidTr="007701B8">
        <w:tc>
          <w:tcPr>
            <w:tcW w:w="3227" w:type="dxa"/>
          </w:tcPr>
          <w:p w:rsidR="007701B8" w:rsidRPr="007F5B0E" w:rsidRDefault="007701B8" w:rsidP="007B2CC1">
            <w:pPr>
              <w:pStyle w:val="Default"/>
              <w:numPr>
                <w:ilvl w:val="0"/>
                <w:numId w:val="1"/>
              </w:numPr>
              <w:rPr>
                <w:rFonts w:ascii="Arial" w:hAnsi="Arial" w:cs="Arial"/>
                <w:b/>
                <w:sz w:val="24"/>
                <w:szCs w:val="28"/>
                <w:highlight w:val="yellow"/>
              </w:rPr>
            </w:pPr>
            <w:r w:rsidRPr="007F5B0E">
              <w:rPr>
                <w:rFonts w:ascii="Arial" w:hAnsi="Arial" w:cs="Arial"/>
                <w:b/>
                <w:sz w:val="24"/>
                <w:szCs w:val="28"/>
                <w:highlight w:val="yellow"/>
              </w:rPr>
              <w:t>Was kann ich als</w:t>
            </w:r>
            <w:r w:rsidRPr="007701B8">
              <w:rPr>
                <w:rFonts w:ascii="Arial" w:hAnsi="Arial" w:cs="Arial"/>
                <w:b/>
                <w:sz w:val="24"/>
                <w:szCs w:val="28"/>
              </w:rPr>
              <w:t xml:space="preserve"> </w:t>
            </w:r>
            <w:r w:rsidRPr="007F5B0E">
              <w:rPr>
                <w:rFonts w:ascii="Arial" w:hAnsi="Arial" w:cs="Arial"/>
                <w:b/>
                <w:sz w:val="24"/>
                <w:szCs w:val="28"/>
                <w:highlight w:val="yellow"/>
              </w:rPr>
              <w:lastRenderedPageBreak/>
              <w:t xml:space="preserve">Unternehmen tun bei Verdienstausfall aufgrund angeordneter Schutzmaßnahmen des Gesundheitsamtes nach </w:t>
            </w:r>
            <w:hyperlink r:id="rId18" w:history="1">
              <w:r w:rsidRPr="007F5B0E">
                <w:rPr>
                  <w:rStyle w:val="Hyperlink0"/>
                  <w:rFonts w:ascii="Arial" w:hAnsi="Arial" w:cs="Arial"/>
                  <w:b/>
                  <w:sz w:val="24"/>
                  <w:szCs w:val="28"/>
                  <w:highlight w:val="yellow"/>
                </w:rPr>
                <w:t xml:space="preserve">Infektionsschutzgesetz </w:t>
              </w:r>
            </w:hyperlink>
            <w:r w:rsidRPr="007F5B0E">
              <w:rPr>
                <w:rFonts w:ascii="Arial" w:hAnsi="Arial" w:cs="Arial"/>
                <w:b/>
                <w:sz w:val="24"/>
                <w:szCs w:val="28"/>
                <w:highlight w:val="yellow"/>
                <w:lang w:val="it-IT"/>
              </w:rPr>
              <w:t>(</w:t>
            </w:r>
            <w:proofErr w:type="spellStart"/>
            <w:r w:rsidRPr="007F5B0E">
              <w:rPr>
                <w:rFonts w:ascii="Arial" w:hAnsi="Arial" w:cs="Arial"/>
                <w:b/>
                <w:sz w:val="24"/>
                <w:szCs w:val="28"/>
                <w:highlight w:val="yellow"/>
                <w:lang w:val="it-IT"/>
              </w:rPr>
              <w:t>z.B</w:t>
            </w:r>
            <w:proofErr w:type="spellEnd"/>
            <w:r w:rsidRPr="007F5B0E">
              <w:rPr>
                <w:rFonts w:ascii="Arial" w:hAnsi="Arial" w:cs="Arial"/>
                <w:b/>
                <w:sz w:val="24"/>
                <w:szCs w:val="28"/>
                <w:highlight w:val="yellow"/>
                <w:lang w:val="it-IT"/>
              </w:rPr>
              <w:t xml:space="preserve">. </w:t>
            </w:r>
            <w:proofErr w:type="spellStart"/>
            <w:r w:rsidRPr="007F5B0E">
              <w:rPr>
                <w:rFonts w:ascii="Arial" w:hAnsi="Arial" w:cs="Arial"/>
                <w:b/>
                <w:sz w:val="24"/>
                <w:szCs w:val="28"/>
                <w:highlight w:val="yellow"/>
                <w:lang w:val="it-IT"/>
              </w:rPr>
              <w:t>Quarant</w:t>
            </w:r>
            <w:r w:rsidRPr="007F5B0E">
              <w:rPr>
                <w:rFonts w:ascii="Arial" w:hAnsi="Arial" w:cs="Arial"/>
                <w:b/>
                <w:sz w:val="24"/>
                <w:szCs w:val="28"/>
                <w:highlight w:val="yellow"/>
              </w:rPr>
              <w:t>äne</w:t>
            </w:r>
            <w:proofErr w:type="spellEnd"/>
            <w:r w:rsidRPr="007F5B0E">
              <w:rPr>
                <w:rFonts w:ascii="Arial" w:hAnsi="Arial" w:cs="Arial"/>
                <w:b/>
                <w:sz w:val="24"/>
                <w:szCs w:val="28"/>
                <w:highlight w:val="yellow"/>
              </w:rPr>
              <w:t xml:space="preserve"> im Zusammenhang mit </w:t>
            </w:r>
            <w:proofErr w:type="spellStart"/>
            <w:r w:rsidRPr="007F5B0E">
              <w:rPr>
                <w:rFonts w:ascii="Arial" w:hAnsi="Arial" w:cs="Arial"/>
                <w:b/>
                <w:sz w:val="24"/>
                <w:szCs w:val="28"/>
                <w:highlight w:val="yellow"/>
              </w:rPr>
              <w:t>Coronavirus</w:t>
            </w:r>
            <w:proofErr w:type="spellEnd"/>
            <w:r w:rsidRPr="007F5B0E">
              <w:rPr>
                <w:rFonts w:ascii="Arial" w:hAnsi="Arial" w:cs="Arial"/>
                <w:b/>
                <w:sz w:val="24"/>
                <w:szCs w:val="28"/>
                <w:highlight w:val="yellow"/>
              </w:rPr>
              <w:t xml:space="preserve">)? </w:t>
            </w:r>
          </w:p>
          <w:p w:rsidR="007701B8" w:rsidRP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8"/>
                <w:u w:val="single"/>
              </w:rPr>
            </w:pPr>
          </w:p>
        </w:tc>
        <w:tc>
          <w:tcPr>
            <w:tcW w:w="6946" w:type="dxa"/>
          </w:tcPr>
          <w:p w:rsidR="007701B8" w:rsidRPr="001B1DFD" w:rsidRDefault="007701B8" w:rsidP="007701B8">
            <w:pPr>
              <w:pStyle w:val="Default"/>
              <w:ind w:left="524"/>
              <w:rPr>
                <w:rFonts w:ascii="Arial" w:hAnsi="Arial" w:cs="Arial"/>
                <w:sz w:val="24"/>
                <w:szCs w:val="28"/>
              </w:rPr>
            </w:pPr>
            <w:r w:rsidRPr="001B1DFD">
              <w:rPr>
                <w:rFonts w:ascii="Arial" w:hAnsi="Arial" w:cs="Arial"/>
                <w:sz w:val="24"/>
                <w:szCs w:val="28"/>
              </w:rPr>
              <w:lastRenderedPageBreak/>
              <w:t xml:space="preserve">Verdienstausfallentschädigung beantragen nach dem </w:t>
            </w:r>
            <w:r w:rsidRPr="001B1DFD">
              <w:rPr>
                <w:rFonts w:ascii="Arial" w:hAnsi="Arial" w:cs="Arial"/>
                <w:sz w:val="24"/>
                <w:szCs w:val="28"/>
              </w:rPr>
              <w:lastRenderedPageBreak/>
              <w:t>Infektionsschutzgesetz: Verdienstausfällentschädigung finden Sie auf der </w:t>
            </w:r>
            <w:hyperlink r:id="rId19" w:history="1">
              <w:r w:rsidRPr="001B1DFD">
                <w:rPr>
                  <w:rStyle w:val="Hyperlink1"/>
                  <w:rFonts w:ascii="Arial" w:hAnsi="Arial" w:cs="Arial"/>
                  <w:sz w:val="24"/>
                  <w:szCs w:val="28"/>
                </w:rPr>
                <w:t>Internetseite des Landesverwaltungsamtes Sachsen-Anhalt</w:t>
              </w:r>
            </w:hyperlink>
            <w:r w:rsidRPr="001B1DFD">
              <w:rPr>
                <w:rFonts w:ascii="Arial" w:hAnsi="Arial" w:cs="Arial"/>
                <w:sz w:val="24"/>
                <w:szCs w:val="28"/>
              </w:rPr>
              <w:t>.</w:t>
            </w:r>
          </w:p>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c>
          <w:tcPr>
            <w:tcW w:w="4110" w:type="dxa"/>
          </w:tcPr>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r>
      <w:tr w:rsidR="007701B8" w:rsidTr="007701B8">
        <w:tc>
          <w:tcPr>
            <w:tcW w:w="3227" w:type="dxa"/>
          </w:tcPr>
          <w:p w:rsidR="007701B8" w:rsidRPr="007F5B0E" w:rsidRDefault="007701B8" w:rsidP="007B2CC1">
            <w:pPr>
              <w:pStyle w:val="Default"/>
              <w:numPr>
                <w:ilvl w:val="0"/>
                <w:numId w:val="1"/>
              </w:numPr>
              <w:rPr>
                <w:rFonts w:ascii="Arial" w:hAnsi="Arial" w:cs="Arial"/>
                <w:b/>
                <w:sz w:val="24"/>
                <w:szCs w:val="32"/>
                <w:highlight w:val="yellow"/>
              </w:rPr>
            </w:pPr>
            <w:r w:rsidRPr="007F5B0E">
              <w:rPr>
                <w:rFonts w:ascii="Arial" w:hAnsi="Arial" w:cs="Arial"/>
                <w:b/>
                <w:sz w:val="24"/>
                <w:szCs w:val="32"/>
                <w:highlight w:val="yellow"/>
              </w:rPr>
              <w:t xml:space="preserve">Wann kann ich als Unternehmen Kurzarbeitergeld beantragen? </w:t>
            </w:r>
          </w:p>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c>
          <w:tcPr>
            <w:tcW w:w="6946" w:type="dxa"/>
          </w:tcPr>
          <w:p w:rsidR="007701B8" w:rsidRDefault="007701B8" w:rsidP="007701B8">
            <w:pPr>
              <w:pStyle w:val="Default"/>
              <w:ind w:left="524"/>
              <w:rPr>
                <w:rFonts w:ascii="Arial" w:hAnsi="Arial" w:cs="Arial"/>
                <w:sz w:val="24"/>
                <w:szCs w:val="32"/>
              </w:rPr>
            </w:pPr>
            <w:r w:rsidRPr="00BC44B1">
              <w:rPr>
                <w:rFonts w:ascii="Arial" w:hAnsi="Arial" w:cs="Arial"/>
                <w:sz w:val="24"/>
                <w:szCs w:val="32"/>
              </w:rPr>
              <w:t>Wenn Unternehmen aufgrund der weltweiten Krankheitsfälle durch das Corona-Virus Kurzarbeit anordnen und es dadurch zu Entgeltausfällen kommt, k</w:t>
            </w:r>
            <w:r w:rsidRPr="00BC44B1">
              <w:rPr>
                <w:rFonts w:ascii="Arial" w:hAnsi="Arial" w:cs="Arial"/>
                <w:sz w:val="24"/>
                <w:szCs w:val="32"/>
                <w:lang w:val="sv-SE"/>
              </w:rPr>
              <w:t>ö</w:t>
            </w:r>
            <w:proofErr w:type="spellStart"/>
            <w:r w:rsidRPr="00BC44B1">
              <w:rPr>
                <w:rFonts w:ascii="Arial" w:hAnsi="Arial" w:cs="Arial"/>
                <w:sz w:val="24"/>
                <w:szCs w:val="32"/>
              </w:rPr>
              <w:t>nnen</w:t>
            </w:r>
            <w:proofErr w:type="spellEnd"/>
            <w:r w:rsidRPr="00BC44B1">
              <w:rPr>
                <w:rFonts w:ascii="Arial" w:hAnsi="Arial" w:cs="Arial"/>
                <w:sz w:val="24"/>
                <w:szCs w:val="32"/>
              </w:rPr>
              <w:t xml:space="preserve"> betroffene Beschäftigte Kurzarbeitergeld erhalten. Diese Leistung muss vom Arbeitgeber bei der Bundesagentur für Arbeit beantragt werden:</w:t>
            </w:r>
          </w:p>
          <w:p w:rsidR="007701B8" w:rsidRDefault="007701B8" w:rsidP="007701B8">
            <w:pPr>
              <w:pStyle w:val="Default"/>
              <w:ind w:left="524"/>
              <w:rPr>
                <w:rFonts w:ascii="Arial" w:hAnsi="Arial" w:cs="Arial"/>
                <w:sz w:val="24"/>
                <w:szCs w:val="32"/>
              </w:rPr>
            </w:pPr>
          </w:p>
          <w:p w:rsidR="007701B8" w:rsidRPr="002839B2" w:rsidRDefault="007701B8" w:rsidP="007701B8">
            <w:pPr>
              <w:pStyle w:val="Default"/>
              <w:ind w:left="524"/>
              <w:rPr>
                <w:rFonts w:ascii="Arial" w:hAnsi="Arial" w:cs="Arial"/>
                <w:sz w:val="24"/>
                <w:szCs w:val="24"/>
              </w:rPr>
            </w:pPr>
            <w:r w:rsidRPr="002839B2">
              <w:rPr>
                <w:sz w:val="24"/>
                <w:szCs w:val="24"/>
              </w:rPr>
              <w:t>-</w:t>
            </w:r>
            <w:r w:rsidRPr="002839B2">
              <w:rPr>
                <w:rFonts w:ascii="Arial" w:hAnsi="Arial" w:cs="Arial"/>
                <w:sz w:val="24"/>
                <w:szCs w:val="24"/>
              </w:rPr>
              <w:t>Die mögliche Bezugsdauer beträgt zwölf Monate, aber das ist vom Einzelfall abhängig.</w:t>
            </w:r>
          </w:p>
          <w:p w:rsidR="007701B8" w:rsidRPr="002839B2" w:rsidRDefault="007701B8" w:rsidP="007701B8">
            <w:pPr>
              <w:pStyle w:val="Default"/>
              <w:ind w:left="524"/>
              <w:rPr>
                <w:rFonts w:ascii="Arial" w:hAnsi="Arial" w:cs="Arial"/>
                <w:sz w:val="24"/>
                <w:szCs w:val="24"/>
              </w:rPr>
            </w:pPr>
            <w:r w:rsidRPr="002839B2">
              <w:rPr>
                <w:rFonts w:ascii="Arial" w:hAnsi="Arial" w:cs="Arial"/>
                <w:sz w:val="24"/>
                <w:szCs w:val="24"/>
              </w:rPr>
              <w:t>-Das Kurzarbeitergeld beträgt 60 Prozent des ausgefallenen Nettolohns. Wenn Arbeitnehmer/innen mindestens 0,5 Kinder auf der Lohnsteuersteuer eingetragen haben, beträgt der Satz 67 Prozent.</w:t>
            </w:r>
          </w:p>
          <w:p w:rsidR="007701B8" w:rsidRPr="002839B2" w:rsidRDefault="007701B8" w:rsidP="007701B8">
            <w:pPr>
              <w:pStyle w:val="Default"/>
              <w:ind w:left="524"/>
              <w:rPr>
                <w:rFonts w:ascii="Arial" w:hAnsi="Arial" w:cs="Arial"/>
                <w:sz w:val="24"/>
                <w:szCs w:val="24"/>
              </w:rPr>
            </w:pPr>
            <w:r w:rsidRPr="002839B2">
              <w:rPr>
                <w:rFonts w:ascii="Arial" w:hAnsi="Arial" w:cs="Arial"/>
                <w:sz w:val="24"/>
                <w:szCs w:val="24"/>
              </w:rPr>
              <w:t>-Kontakt über Frau Hahne: 03941/ 40 405</w:t>
            </w:r>
          </w:p>
          <w:p w:rsidR="007701B8" w:rsidRDefault="007701B8" w:rsidP="007701B8">
            <w:pPr>
              <w:pStyle w:val="Default"/>
              <w:ind w:left="524"/>
              <w:rPr>
                <w:rFonts w:ascii="Arial" w:hAnsi="Arial" w:cs="Arial"/>
                <w:sz w:val="24"/>
                <w:szCs w:val="24"/>
              </w:rPr>
            </w:pPr>
            <w:r w:rsidRPr="002839B2">
              <w:rPr>
                <w:rFonts w:ascii="Arial" w:hAnsi="Arial" w:cs="Arial"/>
                <w:sz w:val="24"/>
                <w:szCs w:val="24"/>
              </w:rPr>
              <w:t>-wenn 10 Prozent der Beschäftigten eines Betriebes von Arbeitsausfall betroffen sind, kann ein Unternehmen Kurzarbeit beantragen kann</w:t>
            </w:r>
          </w:p>
          <w:p w:rsidR="007701B8" w:rsidRDefault="007701B8" w:rsidP="007701B8">
            <w:pPr>
              <w:pStyle w:val="Default"/>
              <w:rPr>
                <w:rFonts w:ascii="Arial" w:hAnsi="Arial" w:cs="Arial"/>
                <w:sz w:val="24"/>
                <w:szCs w:val="24"/>
              </w:rPr>
            </w:pPr>
          </w:p>
          <w:p w:rsidR="007701B8" w:rsidRPr="001B1DFD" w:rsidRDefault="00E95A2C" w:rsidP="007701B8">
            <w:pPr>
              <w:ind w:left="708"/>
              <w:rPr>
                <w:rStyle w:val="Hyperlink"/>
                <w:sz w:val="24"/>
                <w:szCs w:val="24"/>
              </w:rPr>
            </w:pPr>
            <w:hyperlink r:id="rId20" w:history="1">
              <w:r w:rsidR="007701B8" w:rsidRPr="001B1DFD">
                <w:rPr>
                  <w:rStyle w:val="Hyperlink"/>
                  <w:rFonts w:ascii="Arial" w:hAnsi="Arial" w:cs="Arial"/>
                  <w:sz w:val="24"/>
                  <w:szCs w:val="24"/>
                </w:rPr>
                <w:t>https://www.arbeitsagentur.de/news/kurzarbeit-wegen-corona-virus</w:t>
              </w:r>
            </w:hyperlink>
          </w:p>
          <w:p w:rsidR="007701B8" w:rsidRPr="001B1DFD" w:rsidRDefault="007701B8" w:rsidP="007701B8">
            <w:pPr>
              <w:ind w:left="708"/>
              <w:rPr>
                <w:rStyle w:val="Hyperlink"/>
                <w:rFonts w:ascii="Arial" w:hAnsi="Arial" w:cs="Arial"/>
                <w:sz w:val="24"/>
                <w:szCs w:val="24"/>
              </w:rPr>
            </w:pPr>
          </w:p>
          <w:p w:rsidR="007701B8" w:rsidRPr="001B1DFD" w:rsidRDefault="00E95A2C" w:rsidP="007701B8">
            <w:pPr>
              <w:ind w:left="708"/>
              <w:rPr>
                <w:rFonts w:cs="Times New Roman"/>
                <w:color w:val="auto"/>
                <w:sz w:val="24"/>
                <w:szCs w:val="24"/>
              </w:rPr>
            </w:pPr>
            <w:hyperlink r:id="rId21" w:history="1">
              <w:r w:rsidR="007701B8" w:rsidRPr="001B1DFD">
                <w:rPr>
                  <w:rStyle w:val="Hyperlink"/>
                  <w:sz w:val="24"/>
                  <w:szCs w:val="24"/>
                </w:rPr>
                <w:t>https://www.arbeitsagentur.de/unternehmen/finanziell/kurzarbeitergeld</w:t>
              </w:r>
            </w:hyperlink>
            <w:r w:rsidR="007701B8" w:rsidRPr="001B1DFD">
              <w:rPr>
                <w:sz w:val="24"/>
                <w:szCs w:val="24"/>
              </w:rPr>
              <w:t xml:space="preserve"> (allgemeine Informationen)</w:t>
            </w:r>
          </w:p>
          <w:p w:rsidR="007701B8" w:rsidRPr="001B1DFD" w:rsidRDefault="007701B8" w:rsidP="007701B8">
            <w:pPr>
              <w:ind w:left="4956"/>
              <w:rPr>
                <w:sz w:val="24"/>
                <w:szCs w:val="24"/>
              </w:rPr>
            </w:pPr>
          </w:p>
          <w:p w:rsidR="007701B8" w:rsidRPr="001B1DFD" w:rsidRDefault="00E95A2C" w:rsidP="007701B8">
            <w:pPr>
              <w:ind w:left="708"/>
              <w:rPr>
                <w:sz w:val="24"/>
                <w:szCs w:val="24"/>
              </w:rPr>
            </w:pPr>
            <w:hyperlink r:id="rId22" w:history="1">
              <w:r w:rsidR="007701B8" w:rsidRPr="001B1DFD">
                <w:rPr>
                  <w:rStyle w:val="Hyperlink"/>
                  <w:sz w:val="24"/>
                  <w:szCs w:val="24"/>
                </w:rPr>
                <w:t>https://con.arbeitsagentur.de/prod/apok/ct/dam/download/documents/Merkblatt-8a-Kurzarbeitergeld_ba015385.pdf</w:t>
              </w:r>
            </w:hyperlink>
            <w:r w:rsidR="007701B8" w:rsidRPr="001B1DFD">
              <w:rPr>
                <w:sz w:val="24"/>
                <w:szCs w:val="24"/>
              </w:rPr>
              <w:t xml:space="preserve"> (Merkblatt für Arbeitgeber)</w:t>
            </w:r>
          </w:p>
          <w:p w:rsidR="007701B8" w:rsidRPr="001B1DFD" w:rsidRDefault="007701B8" w:rsidP="007701B8">
            <w:pPr>
              <w:ind w:left="4956"/>
              <w:rPr>
                <w:sz w:val="24"/>
                <w:szCs w:val="24"/>
              </w:rPr>
            </w:pPr>
          </w:p>
          <w:p w:rsidR="007701B8" w:rsidRPr="001B1DFD" w:rsidRDefault="00E95A2C" w:rsidP="007701B8">
            <w:pPr>
              <w:ind w:left="708"/>
              <w:rPr>
                <w:rFonts w:ascii="Arial" w:hAnsi="Arial" w:cs="Arial"/>
                <w:sz w:val="24"/>
                <w:szCs w:val="24"/>
              </w:rPr>
            </w:pPr>
            <w:hyperlink r:id="rId23" w:history="1">
              <w:r w:rsidR="007701B8" w:rsidRPr="001B1DFD">
                <w:rPr>
                  <w:rStyle w:val="Hyperlink"/>
                  <w:rFonts w:ascii="Arial" w:hAnsi="Arial" w:cs="Arial"/>
                  <w:sz w:val="24"/>
                  <w:szCs w:val="24"/>
                </w:rPr>
                <w:t>https://con.arbeitsagentur.de/prod/apok/ct/dam/download/documents/Merkblatt-8b-Kurzarbeitergeld_ba015388.pdf</w:t>
              </w:r>
            </w:hyperlink>
            <w:r w:rsidR="007701B8" w:rsidRPr="001B1DFD">
              <w:rPr>
                <w:rFonts w:ascii="Arial" w:hAnsi="Arial" w:cs="Arial"/>
                <w:sz w:val="24"/>
                <w:szCs w:val="24"/>
              </w:rPr>
              <w:t xml:space="preserve"> (Merkblatt für Arbeitnehmer)</w:t>
            </w:r>
          </w:p>
          <w:p w:rsidR="007701B8" w:rsidRPr="001B1DFD" w:rsidRDefault="007701B8" w:rsidP="007701B8">
            <w:pPr>
              <w:ind w:left="708"/>
              <w:rPr>
                <w:rFonts w:ascii="Arial" w:hAnsi="Arial" w:cs="Arial"/>
                <w:sz w:val="24"/>
                <w:szCs w:val="24"/>
              </w:rPr>
            </w:pPr>
          </w:p>
          <w:p w:rsidR="007701B8" w:rsidRPr="001B1DFD" w:rsidRDefault="007701B8" w:rsidP="007701B8">
            <w:pPr>
              <w:ind w:left="708"/>
              <w:rPr>
                <w:rFonts w:ascii="Arial" w:hAnsi="Arial" w:cs="Arial"/>
                <w:sz w:val="24"/>
                <w:szCs w:val="24"/>
              </w:rPr>
            </w:pPr>
            <w:r w:rsidRPr="001B1DFD">
              <w:rPr>
                <w:rFonts w:ascii="Arial" w:hAnsi="Arial" w:cs="Arial"/>
                <w:sz w:val="24"/>
                <w:szCs w:val="24"/>
              </w:rPr>
              <w:t>Die Anzeige KUG muss zuerst erfolgen, siehe nachfolgender Link!</w:t>
            </w:r>
          </w:p>
          <w:p w:rsidR="007701B8" w:rsidRPr="001B1DFD" w:rsidRDefault="00E95A2C" w:rsidP="007701B8">
            <w:pPr>
              <w:ind w:left="708"/>
              <w:rPr>
                <w:rFonts w:ascii="Arial" w:hAnsi="Arial" w:cs="Arial"/>
                <w:sz w:val="24"/>
                <w:szCs w:val="24"/>
              </w:rPr>
            </w:pPr>
            <w:hyperlink r:id="rId24" w:history="1">
              <w:r w:rsidR="007701B8" w:rsidRPr="001B1DFD">
                <w:rPr>
                  <w:rStyle w:val="Hyperlink"/>
                  <w:rFonts w:ascii="Arial" w:hAnsi="Arial" w:cs="Arial"/>
                  <w:sz w:val="24"/>
                  <w:szCs w:val="24"/>
                </w:rPr>
                <w:t>https://con.arbeitsagentur.de/prod/apok/ct/dam/download/documents/Anzeige-Kug101_ba013134.pdf</w:t>
              </w:r>
            </w:hyperlink>
            <w:r w:rsidR="007701B8" w:rsidRPr="001B1DFD">
              <w:rPr>
                <w:rFonts w:ascii="Arial" w:hAnsi="Arial" w:cs="Arial"/>
                <w:sz w:val="24"/>
                <w:szCs w:val="24"/>
              </w:rPr>
              <w:t xml:space="preserve"> (Anzeige über Arbeitsausfall)</w:t>
            </w:r>
          </w:p>
          <w:p w:rsidR="007701B8" w:rsidRPr="002839B2" w:rsidRDefault="007701B8" w:rsidP="007701B8">
            <w:pPr>
              <w:pStyle w:val="Default"/>
              <w:rPr>
                <w:rFonts w:ascii="Arial" w:hAnsi="Arial" w:cs="Arial"/>
                <w:sz w:val="24"/>
                <w:szCs w:val="24"/>
              </w:rPr>
            </w:pPr>
          </w:p>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c>
          <w:tcPr>
            <w:tcW w:w="4110" w:type="dxa"/>
          </w:tcPr>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r>
      <w:tr w:rsidR="007701B8" w:rsidTr="007701B8">
        <w:tc>
          <w:tcPr>
            <w:tcW w:w="3227" w:type="dxa"/>
          </w:tcPr>
          <w:p w:rsidR="009F394E" w:rsidRPr="007F5B0E" w:rsidRDefault="009F394E" w:rsidP="007B2CC1">
            <w:pPr>
              <w:pStyle w:val="Default"/>
              <w:numPr>
                <w:ilvl w:val="0"/>
                <w:numId w:val="1"/>
              </w:numPr>
              <w:rPr>
                <w:rFonts w:ascii="Arial" w:hAnsi="Arial" w:cs="Arial"/>
                <w:b/>
                <w:sz w:val="24"/>
                <w:szCs w:val="28"/>
                <w:highlight w:val="yellow"/>
              </w:rPr>
            </w:pPr>
            <w:r w:rsidRPr="007F5B0E">
              <w:rPr>
                <w:rFonts w:ascii="Arial" w:hAnsi="Arial" w:cs="Arial"/>
                <w:b/>
                <w:sz w:val="24"/>
                <w:szCs w:val="28"/>
                <w:highlight w:val="yellow"/>
              </w:rPr>
              <w:t>Gibt es Fördermittel für Liquiditäts-engpässe aufgrund der Corona-Situation?</w:t>
            </w:r>
          </w:p>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c>
          <w:tcPr>
            <w:tcW w:w="6946" w:type="dxa"/>
          </w:tcPr>
          <w:p w:rsidR="009F394E" w:rsidRDefault="009F394E" w:rsidP="007B2CC1">
            <w:pPr>
              <w:pStyle w:val="Default"/>
              <w:numPr>
                <w:ilvl w:val="0"/>
                <w:numId w:val="8"/>
              </w:numPr>
              <w:rPr>
                <w:rFonts w:ascii="Arial" w:hAnsi="Arial" w:cs="Arial"/>
                <w:sz w:val="24"/>
                <w:szCs w:val="24"/>
              </w:rPr>
            </w:pPr>
            <w:r>
              <w:rPr>
                <w:rFonts w:ascii="Arial" w:hAnsi="Arial" w:cs="Arial"/>
                <w:sz w:val="24"/>
                <w:szCs w:val="24"/>
              </w:rPr>
              <w:t>Rücksprache mit der Hausbank hinsichtlich Dispositionskredite usw.</w:t>
            </w:r>
          </w:p>
          <w:p w:rsidR="009F394E" w:rsidRPr="001B1DFD" w:rsidRDefault="009F394E" w:rsidP="007B2CC1">
            <w:pPr>
              <w:pStyle w:val="Default"/>
              <w:numPr>
                <w:ilvl w:val="0"/>
                <w:numId w:val="8"/>
              </w:numPr>
              <w:rPr>
                <w:rFonts w:ascii="Arial" w:hAnsi="Arial" w:cs="Arial"/>
                <w:sz w:val="24"/>
                <w:szCs w:val="24"/>
              </w:rPr>
            </w:pPr>
            <w:r>
              <w:rPr>
                <w:rFonts w:ascii="Arial" w:hAnsi="Arial" w:cs="Arial"/>
                <w:sz w:val="24"/>
                <w:szCs w:val="24"/>
              </w:rPr>
              <w:t>Rücksprache Investitions</w:t>
            </w:r>
            <w:r w:rsidRPr="001B1DFD">
              <w:rPr>
                <w:rFonts w:ascii="Arial" w:hAnsi="Arial" w:cs="Arial"/>
                <w:sz w:val="24"/>
                <w:szCs w:val="24"/>
              </w:rPr>
              <w:t xml:space="preserve">bank: </w:t>
            </w:r>
            <w:hyperlink r:id="rId25" w:history="1">
              <w:r w:rsidRPr="001B1DFD">
                <w:rPr>
                  <w:rStyle w:val="Hyperlink"/>
                  <w:rFonts w:ascii="Arial" w:hAnsi="Arial" w:cs="Arial"/>
                  <w:sz w:val="24"/>
                  <w:szCs w:val="24"/>
                </w:rPr>
                <w:t>https://www.ib-sachsen-anhalt.de/coronavirus-informationen-fuer-unternehmen</w:t>
              </w:r>
            </w:hyperlink>
            <w:r w:rsidRPr="001B1DFD">
              <w:rPr>
                <w:rFonts w:ascii="Arial" w:hAnsi="Arial" w:cs="Arial"/>
                <w:sz w:val="24"/>
                <w:szCs w:val="24"/>
              </w:rPr>
              <w:t xml:space="preserve">  Hotline: 0800 56 007 57</w:t>
            </w:r>
          </w:p>
          <w:p w:rsidR="009F394E" w:rsidRPr="001B1DFD" w:rsidRDefault="009F394E" w:rsidP="007B2CC1">
            <w:pPr>
              <w:pStyle w:val="Default"/>
              <w:numPr>
                <w:ilvl w:val="0"/>
                <w:numId w:val="8"/>
              </w:numPr>
              <w:rPr>
                <w:rFonts w:ascii="Arial" w:hAnsi="Arial" w:cs="Arial"/>
                <w:sz w:val="24"/>
                <w:szCs w:val="24"/>
              </w:rPr>
            </w:pPr>
            <w:r w:rsidRPr="001B1DFD">
              <w:rPr>
                <w:rFonts w:ascii="Arial" w:hAnsi="Arial" w:cs="Arial"/>
                <w:bCs/>
                <w:sz w:val="24"/>
                <w:szCs w:val="24"/>
              </w:rPr>
              <w:t xml:space="preserve">Bürgschaftsbank bzw. Mittelständische Beteiligungsgesellschaft Sachsen-Anhalt BB / MBG: </w:t>
            </w:r>
            <w:r w:rsidRPr="001B1DFD">
              <w:rPr>
                <w:rFonts w:ascii="Arial" w:hAnsi="Arial" w:cs="Arial"/>
                <w:sz w:val="24"/>
                <w:szCs w:val="24"/>
              </w:rPr>
              <w:t xml:space="preserve">: </w:t>
            </w:r>
            <w:hyperlink r:id="rId26" w:history="1">
              <w:r w:rsidRPr="001B1DFD">
                <w:rPr>
                  <w:rStyle w:val="Hyperlink"/>
                  <w:rFonts w:ascii="Arial" w:hAnsi="Arial" w:cs="Arial"/>
                  <w:sz w:val="24"/>
                  <w:szCs w:val="24"/>
                </w:rPr>
                <w:t>https://www.bb-mbg.de/index.php/aktuelles/item/294-corona-finanzierungshilfen-fuer-betroffene-unternehmen</w:t>
              </w:r>
            </w:hyperlink>
            <w:r w:rsidRPr="001B1DFD">
              <w:rPr>
                <w:rFonts w:ascii="Arial" w:hAnsi="Arial" w:cs="Arial"/>
                <w:sz w:val="24"/>
                <w:szCs w:val="24"/>
              </w:rPr>
              <w:t xml:space="preserve"> </w:t>
            </w:r>
          </w:p>
          <w:p w:rsidR="009F394E" w:rsidRPr="001B1DFD" w:rsidRDefault="009F394E" w:rsidP="007B2CC1">
            <w:pPr>
              <w:pStyle w:val="Default"/>
              <w:numPr>
                <w:ilvl w:val="0"/>
                <w:numId w:val="8"/>
              </w:numPr>
              <w:rPr>
                <w:rFonts w:ascii="Arial" w:hAnsi="Arial" w:cs="Arial"/>
                <w:sz w:val="24"/>
                <w:szCs w:val="24"/>
              </w:rPr>
            </w:pPr>
            <w:r w:rsidRPr="001B1DFD">
              <w:rPr>
                <w:rFonts w:ascii="Arial" w:hAnsi="Arial" w:cs="Arial"/>
                <w:bCs/>
                <w:sz w:val="24"/>
                <w:szCs w:val="24"/>
              </w:rPr>
              <w:t>KfW:</w:t>
            </w:r>
            <w:r w:rsidRPr="001B1DFD">
              <w:rPr>
                <w:rFonts w:ascii="Arial" w:hAnsi="Arial" w:cs="Arial"/>
                <w:b/>
                <w:bCs/>
                <w:sz w:val="24"/>
                <w:szCs w:val="24"/>
              </w:rPr>
              <w:t xml:space="preserve"> </w:t>
            </w:r>
            <w:hyperlink r:id="rId27" w:history="1">
              <w:r w:rsidRPr="001B1DFD">
                <w:rPr>
                  <w:rStyle w:val="Hyperlink"/>
                  <w:rFonts w:ascii="Arial" w:hAnsi="Arial" w:cs="Arial"/>
                  <w:sz w:val="24"/>
                  <w:szCs w:val="24"/>
                </w:rPr>
                <w:t>https://www.kfw.de/KfW-Konzern/Newsroom/Aktuelles/KfW-Corona-Hilfe-</w:t>
              </w:r>
              <w:bookmarkStart w:id="0" w:name="_GoBack"/>
              <w:bookmarkEnd w:id="0"/>
              <w:r w:rsidRPr="001B1DFD">
                <w:rPr>
                  <w:rStyle w:val="Hyperlink"/>
                  <w:rFonts w:ascii="Arial" w:hAnsi="Arial" w:cs="Arial"/>
                  <w:sz w:val="24"/>
                  <w:szCs w:val="24"/>
                </w:rPr>
                <w:t>Unternehmen.html</w:t>
              </w:r>
            </w:hyperlink>
            <w:r w:rsidRPr="001B1DFD">
              <w:rPr>
                <w:rFonts w:ascii="Arial" w:hAnsi="Arial" w:cs="Arial"/>
                <w:sz w:val="24"/>
                <w:szCs w:val="24"/>
              </w:rPr>
              <w:t xml:space="preserve"> </w:t>
            </w:r>
            <w:r>
              <w:rPr>
                <w:rFonts w:ascii="Arial" w:hAnsi="Arial" w:cs="Arial"/>
                <w:sz w:val="24"/>
                <w:szCs w:val="24"/>
              </w:rPr>
              <w:t>--&gt; Antragsstellung über Hausbank</w:t>
            </w:r>
          </w:p>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p w:rsidR="009F394E" w:rsidRDefault="009F394E" w:rsidP="009F394E">
            <w:pPr>
              <w:pStyle w:val="Default"/>
              <w:rPr>
                <w:sz w:val="24"/>
                <w:szCs w:val="24"/>
              </w:rPr>
            </w:pPr>
            <w:r>
              <w:rPr>
                <w:sz w:val="24"/>
                <w:szCs w:val="24"/>
              </w:rPr>
              <w:t xml:space="preserve">Stand 18.03.2020 bzgl. nicht </w:t>
            </w:r>
            <w:r w:rsidRPr="009F394E">
              <w:rPr>
                <w:sz w:val="24"/>
                <w:szCs w:val="24"/>
              </w:rPr>
              <w:t xml:space="preserve"> r</w:t>
            </w:r>
            <w:r w:rsidRPr="009F394E">
              <w:rPr>
                <w:sz w:val="24"/>
                <w:szCs w:val="24"/>
              </w:rPr>
              <w:t>ü</w:t>
            </w:r>
            <w:r w:rsidRPr="009F394E">
              <w:rPr>
                <w:sz w:val="24"/>
                <w:szCs w:val="24"/>
              </w:rPr>
              <w:t>ckzahlbaren Zusch</w:t>
            </w:r>
            <w:r w:rsidRPr="009F394E">
              <w:rPr>
                <w:sz w:val="24"/>
                <w:szCs w:val="24"/>
              </w:rPr>
              <w:t>ü</w:t>
            </w:r>
            <w:r w:rsidRPr="009F394E">
              <w:rPr>
                <w:sz w:val="24"/>
                <w:szCs w:val="24"/>
              </w:rPr>
              <w:t>sse</w:t>
            </w:r>
            <w:r>
              <w:rPr>
                <w:sz w:val="24"/>
                <w:szCs w:val="24"/>
              </w:rPr>
              <w:t xml:space="preserve"> </w:t>
            </w:r>
            <w:r>
              <w:rPr>
                <w:sz w:val="24"/>
                <w:szCs w:val="24"/>
              </w:rPr>
              <w:lastRenderedPageBreak/>
              <w:t>(analog Bayern, Niedersachsen)</w:t>
            </w:r>
            <w:r w:rsidRPr="009F394E">
              <w:rPr>
                <w:sz w:val="24"/>
                <w:szCs w:val="24"/>
              </w:rPr>
              <w:t xml:space="preserve"> f</w:t>
            </w:r>
            <w:r w:rsidRPr="009F394E">
              <w:rPr>
                <w:sz w:val="24"/>
                <w:szCs w:val="24"/>
              </w:rPr>
              <w:t>ü</w:t>
            </w:r>
            <w:r>
              <w:rPr>
                <w:sz w:val="24"/>
                <w:szCs w:val="24"/>
              </w:rPr>
              <w:t>r</w:t>
            </w:r>
          </w:p>
          <w:p w:rsidR="009F394E" w:rsidRDefault="009F394E" w:rsidP="009F394E">
            <w:pPr>
              <w:pStyle w:val="Default"/>
              <w:rPr>
                <w:sz w:val="24"/>
                <w:szCs w:val="24"/>
              </w:rPr>
            </w:pPr>
            <w:r w:rsidRPr="009F394E">
              <w:rPr>
                <w:sz w:val="24"/>
                <w:szCs w:val="24"/>
              </w:rPr>
              <w:t>Unternehmen, es k</w:t>
            </w:r>
            <w:r w:rsidRPr="009F394E">
              <w:rPr>
                <w:sz w:val="24"/>
                <w:szCs w:val="24"/>
              </w:rPr>
              <w:t>ö</w:t>
            </w:r>
            <w:r w:rsidRPr="009F394E">
              <w:rPr>
                <w:sz w:val="24"/>
                <w:szCs w:val="24"/>
              </w:rPr>
              <w:t>nnen lediglich Liquidit</w:t>
            </w:r>
            <w:r w:rsidRPr="009F394E">
              <w:rPr>
                <w:sz w:val="24"/>
                <w:szCs w:val="24"/>
              </w:rPr>
              <w:t>ä</w:t>
            </w:r>
            <w:r>
              <w:rPr>
                <w:sz w:val="24"/>
                <w:szCs w:val="24"/>
              </w:rPr>
              <w:t>tshilfen im</w:t>
            </w:r>
          </w:p>
          <w:p w:rsidR="009F394E" w:rsidRPr="009F394E" w:rsidRDefault="009F394E" w:rsidP="009F394E">
            <w:pPr>
              <w:pStyle w:val="Default"/>
              <w:rPr>
                <w:sz w:val="24"/>
                <w:szCs w:val="24"/>
              </w:rPr>
            </w:pPr>
            <w:r w:rsidRPr="009F394E">
              <w:rPr>
                <w:sz w:val="24"/>
                <w:szCs w:val="24"/>
              </w:rPr>
              <w:t xml:space="preserve">Rahmen von Kreditprogrammen beantragt werden </w:t>
            </w:r>
          </w:p>
          <w:p w:rsidR="009F394E" w:rsidRPr="001B1DFD" w:rsidRDefault="009F394E" w:rsidP="009F394E">
            <w:pPr>
              <w:pStyle w:val="Default"/>
              <w:rPr>
                <w:sz w:val="32"/>
                <w:szCs w:val="32"/>
              </w:rPr>
            </w:pPr>
            <w:r w:rsidRPr="009F394E">
              <w:rPr>
                <w:sz w:val="24"/>
                <w:szCs w:val="24"/>
              </w:rPr>
              <w:t xml:space="preserve">Per Stand 18.03.2020 sollen entsprechende </w:t>
            </w:r>
            <w:proofErr w:type="spellStart"/>
            <w:r w:rsidRPr="009F394E">
              <w:rPr>
                <w:sz w:val="24"/>
                <w:szCs w:val="24"/>
              </w:rPr>
              <w:t>Nothilf</w:t>
            </w:r>
            <w:proofErr w:type="spellEnd"/>
            <w:r w:rsidR="008543FF">
              <w:rPr>
                <w:sz w:val="24"/>
                <w:szCs w:val="24"/>
              </w:rPr>
              <w:t>-</w:t>
            </w:r>
            <w:r>
              <w:rPr>
                <w:sz w:val="24"/>
                <w:szCs w:val="24"/>
              </w:rPr>
              <w:t>P</w:t>
            </w:r>
            <w:r w:rsidRPr="009F394E">
              <w:rPr>
                <w:sz w:val="24"/>
                <w:szCs w:val="24"/>
              </w:rPr>
              <w:t xml:space="preserve">rogramme </w:t>
            </w:r>
            <w:r w:rsidRPr="009F394E">
              <w:rPr>
                <w:sz w:val="24"/>
                <w:szCs w:val="24"/>
              </w:rPr>
              <w:t>ü</w:t>
            </w:r>
            <w:r w:rsidRPr="009F394E">
              <w:rPr>
                <w:sz w:val="24"/>
                <w:szCs w:val="24"/>
              </w:rPr>
              <w:t>ber</w:t>
            </w:r>
            <w:r>
              <w:rPr>
                <w:sz w:val="32"/>
                <w:szCs w:val="32"/>
              </w:rPr>
              <w:t xml:space="preserve"> </w:t>
            </w:r>
            <w:r w:rsidRPr="009F394E">
              <w:rPr>
                <w:sz w:val="24"/>
                <w:szCs w:val="24"/>
              </w:rPr>
              <w:t>den Bund gefordert werden, hierzu sind aber keine abschlie</w:t>
            </w:r>
            <w:r w:rsidRPr="009F394E">
              <w:rPr>
                <w:sz w:val="24"/>
                <w:szCs w:val="24"/>
              </w:rPr>
              <w:t>ß</w:t>
            </w:r>
            <w:r w:rsidRPr="009F394E">
              <w:rPr>
                <w:sz w:val="24"/>
                <w:szCs w:val="24"/>
              </w:rPr>
              <w:t>enden Informationen m</w:t>
            </w:r>
            <w:r w:rsidRPr="009F394E">
              <w:rPr>
                <w:sz w:val="24"/>
                <w:szCs w:val="24"/>
              </w:rPr>
              <w:t>ö</w:t>
            </w:r>
            <w:r w:rsidRPr="009F394E">
              <w:rPr>
                <w:sz w:val="24"/>
                <w:szCs w:val="24"/>
              </w:rPr>
              <w:t>glich</w:t>
            </w:r>
          </w:p>
          <w:p w:rsidR="009F394E" w:rsidRDefault="009F394E">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c>
          <w:tcPr>
            <w:tcW w:w="4110" w:type="dxa"/>
          </w:tcPr>
          <w:p w:rsidR="007701B8" w:rsidRDefault="007701B8">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r>
      <w:tr w:rsidR="00E92FD5" w:rsidTr="007701B8">
        <w:tc>
          <w:tcPr>
            <w:tcW w:w="3227" w:type="dxa"/>
          </w:tcPr>
          <w:p w:rsidR="00E92FD5" w:rsidRPr="009F394E" w:rsidRDefault="00E92FD5" w:rsidP="007B2CC1">
            <w:pPr>
              <w:pStyle w:val="Default"/>
              <w:numPr>
                <w:ilvl w:val="0"/>
                <w:numId w:val="1"/>
              </w:numPr>
              <w:rPr>
                <w:rFonts w:ascii="Arial" w:hAnsi="Arial" w:cs="Arial"/>
                <w:b/>
                <w:sz w:val="24"/>
                <w:szCs w:val="28"/>
              </w:rPr>
            </w:pPr>
            <w:r>
              <w:rPr>
                <w:rFonts w:ascii="Arial" w:hAnsi="Arial" w:cs="Arial"/>
                <w:b/>
                <w:sz w:val="24"/>
                <w:szCs w:val="28"/>
              </w:rPr>
              <w:t>Möglichkeiten durch die Finanzbehörden</w:t>
            </w:r>
          </w:p>
        </w:tc>
        <w:tc>
          <w:tcPr>
            <w:tcW w:w="6946" w:type="dxa"/>
          </w:tcPr>
          <w:p w:rsidR="00E92FD5" w:rsidRPr="00E92FD5" w:rsidRDefault="00E92FD5" w:rsidP="00E92FD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rPr>
            </w:pPr>
            <w:r w:rsidRPr="00E92FD5">
              <w:rPr>
                <w:rFonts w:ascii="Arial" w:hAnsi="Arial" w:cs="Arial"/>
                <w:sz w:val="24"/>
              </w:rPr>
              <w:t>Die Finanzbehörden aller Länder sind vom Bund aufgefordert…</w:t>
            </w:r>
          </w:p>
          <w:p w:rsidR="00E92FD5" w:rsidRDefault="00E92FD5" w:rsidP="007B2CC1">
            <w:pPr>
              <w:pStyle w:val="Listenabsatz"/>
              <w:numPr>
                <w:ilvl w:val="0"/>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rPr>
            </w:pPr>
            <w:r w:rsidRPr="00E92FD5">
              <w:rPr>
                <w:rFonts w:ascii="Arial" w:hAnsi="Arial" w:cs="Arial"/>
                <w:sz w:val="24"/>
              </w:rPr>
              <w:t>Stundungen der Steuerschuld zu gewähren</w:t>
            </w:r>
          </w:p>
          <w:p w:rsidR="00E92FD5" w:rsidRDefault="00E92FD5" w:rsidP="007B2CC1">
            <w:pPr>
              <w:pStyle w:val="Listenabsatz"/>
              <w:numPr>
                <w:ilvl w:val="0"/>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rPr>
            </w:pPr>
            <w:r w:rsidRPr="00E92FD5">
              <w:rPr>
                <w:rFonts w:ascii="Arial" w:hAnsi="Arial" w:cs="Arial"/>
                <w:sz w:val="24"/>
              </w:rPr>
              <w:t xml:space="preserve">Sofern Ihr Unternehmen direkt vom </w:t>
            </w:r>
            <w:proofErr w:type="spellStart"/>
            <w:r w:rsidRPr="00E92FD5">
              <w:rPr>
                <w:rFonts w:ascii="Arial" w:hAnsi="Arial" w:cs="Arial"/>
                <w:sz w:val="24"/>
              </w:rPr>
              <w:t>Coronavirus</w:t>
            </w:r>
            <w:proofErr w:type="spellEnd"/>
            <w:r w:rsidRPr="00E92FD5">
              <w:rPr>
                <w:rFonts w:ascii="Arial" w:hAnsi="Arial" w:cs="Arial"/>
                <w:sz w:val="24"/>
              </w:rPr>
              <w:t xml:space="preserve"> betroffen ist, bis Ende 2020 auf Vollstreckungsmaßnahmen und Säumniszuschläge zu verzichten</w:t>
            </w:r>
          </w:p>
          <w:p w:rsidR="00E92FD5" w:rsidRPr="00E92FD5" w:rsidRDefault="00E92FD5" w:rsidP="007B2CC1">
            <w:pPr>
              <w:pStyle w:val="Listenabsatz"/>
              <w:numPr>
                <w:ilvl w:val="0"/>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rPr>
            </w:pPr>
            <w:r w:rsidRPr="00E92FD5">
              <w:rPr>
                <w:rFonts w:ascii="Arial" w:hAnsi="Arial" w:cs="Arial"/>
                <w:sz w:val="24"/>
              </w:rPr>
              <w:t>Erleichterung der Anpassung von Steuervorauszahlungen zu gewähren</w:t>
            </w:r>
          </w:p>
          <w:p w:rsidR="00E92FD5" w:rsidRPr="00E92FD5" w:rsidRDefault="00E92FD5" w:rsidP="00E92FD5">
            <w:pPr>
              <w:rPr>
                <w:rFonts w:ascii="Arial" w:hAnsi="Arial" w:cs="Arial"/>
                <w:sz w:val="24"/>
              </w:rPr>
            </w:pPr>
          </w:p>
          <w:p w:rsidR="00E92FD5" w:rsidRDefault="00E92FD5" w:rsidP="00E92FD5">
            <w:pPr>
              <w:pStyle w:val="Default"/>
              <w:ind w:left="720"/>
              <w:rPr>
                <w:rFonts w:ascii="Arial" w:hAnsi="Arial" w:cs="Arial"/>
                <w:sz w:val="24"/>
                <w:szCs w:val="24"/>
              </w:rPr>
            </w:pPr>
          </w:p>
        </w:tc>
        <w:tc>
          <w:tcPr>
            <w:tcW w:w="4110" w:type="dxa"/>
          </w:tcPr>
          <w:p w:rsid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u w:val="single"/>
              </w:rPr>
            </w:pPr>
          </w:p>
        </w:tc>
      </w:tr>
      <w:tr w:rsidR="007701B8" w:rsidTr="007701B8">
        <w:tc>
          <w:tcPr>
            <w:tcW w:w="3227" w:type="dxa"/>
          </w:tcPr>
          <w:p w:rsidR="007701B8" w:rsidRPr="009F394E" w:rsidRDefault="009F394E" w:rsidP="007B2CC1">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u w:val="single"/>
              </w:rPr>
            </w:pPr>
            <w:r>
              <w:rPr>
                <w:rFonts w:ascii="Arial" w:hAnsi="Arial" w:cs="Arial"/>
                <w:b/>
                <w:color w:val="auto"/>
                <w:sz w:val="24"/>
                <w:szCs w:val="24"/>
                <w:shd w:val="clear" w:color="auto" w:fill="FFFFFF"/>
              </w:rPr>
              <w:t>Folgende Geschäfte bleiben geöffnet</w:t>
            </w:r>
          </w:p>
        </w:tc>
        <w:tc>
          <w:tcPr>
            <w:tcW w:w="6946" w:type="dxa"/>
          </w:tcPr>
          <w:p w:rsidR="007701B8" w:rsidRPr="009F394E" w:rsidRDefault="009F394E" w:rsidP="009F394E">
            <w:pPr>
              <w:pStyle w:val="Default"/>
              <w:tabs>
                <w:tab w:val="left" w:pos="720"/>
              </w:tabs>
              <w:jc w:val="both"/>
              <w:rPr>
                <w:rFonts w:ascii="Arial" w:hAnsi="Arial" w:cs="Arial"/>
                <w:sz w:val="28"/>
                <w:szCs w:val="28"/>
              </w:rPr>
            </w:pPr>
            <w:r w:rsidRPr="009F394E">
              <w:rPr>
                <w:rFonts w:ascii="Arial" w:hAnsi="Arial" w:cs="Arial"/>
                <w:sz w:val="24"/>
                <w:szCs w:val="28"/>
              </w:rPr>
              <w:t>Lebensmittelhandel</w:t>
            </w:r>
            <w:r>
              <w:rPr>
                <w:rFonts w:ascii="Arial" w:hAnsi="Arial" w:cs="Arial"/>
                <w:sz w:val="24"/>
                <w:szCs w:val="28"/>
              </w:rPr>
              <w:t xml:space="preserve">, Getränkemärkte, Banken und Sparkassen, Apotheken, Drogerien, Sanitätshäuser, Optiker, Hörgeräteakustiker, Frisöre, Filialen der Deutschen Post, </w:t>
            </w:r>
            <w:proofErr w:type="spellStart"/>
            <w:r>
              <w:rPr>
                <w:rFonts w:ascii="Arial" w:hAnsi="Arial" w:cs="Arial"/>
                <w:sz w:val="24"/>
                <w:szCs w:val="28"/>
              </w:rPr>
              <w:t>Tierbdedarf</w:t>
            </w:r>
            <w:proofErr w:type="spellEnd"/>
            <w:r>
              <w:rPr>
                <w:rFonts w:ascii="Arial" w:hAnsi="Arial" w:cs="Arial"/>
                <w:sz w:val="24"/>
                <w:szCs w:val="28"/>
              </w:rPr>
              <w:t>, Bau- und Gartenmärkte, Großhandel, Tankstellen, Buchhandel, Zeitungs-und Zeitschriftenhandel, Wochenmärkte, der Betrieb von Lebensmittel im Reisegewerbe, Reinigungen, Waschsalons, Online-Handel, Abhol- und Lieferdienste</w:t>
            </w:r>
          </w:p>
        </w:tc>
        <w:tc>
          <w:tcPr>
            <w:tcW w:w="4110" w:type="dxa"/>
          </w:tcPr>
          <w:p w:rsidR="007701B8" w:rsidRPr="00E92FD5" w:rsidRDefault="009F394E">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sidRPr="00E92FD5">
              <w:rPr>
                <w:rFonts w:ascii="Arial" w:hAnsi="Arial" w:cs="Arial"/>
                <w:sz w:val="24"/>
                <w:szCs w:val="28"/>
              </w:rPr>
              <w:t xml:space="preserve">Sondergenehmigungen können durch den Landkreis erteilt werden: Stand 17.03.2020 Rücksprache Frau </w:t>
            </w:r>
            <w:proofErr w:type="spellStart"/>
            <w:r w:rsidRPr="00E92FD5">
              <w:rPr>
                <w:rFonts w:ascii="Arial" w:hAnsi="Arial" w:cs="Arial"/>
                <w:sz w:val="24"/>
                <w:szCs w:val="28"/>
              </w:rPr>
              <w:t>Mörig</w:t>
            </w:r>
            <w:proofErr w:type="spellEnd"/>
            <w:r w:rsidRPr="00E92FD5">
              <w:rPr>
                <w:rFonts w:ascii="Arial" w:hAnsi="Arial" w:cs="Arial"/>
                <w:sz w:val="24"/>
                <w:szCs w:val="28"/>
              </w:rPr>
              <w:t>, es werden derzeit keine Sondergenehmigungen ausgereicht, es</w:t>
            </w:r>
            <w:r w:rsidR="00E92FD5" w:rsidRPr="00E92FD5">
              <w:rPr>
                <w:rFonts w:ascii="Arial" w:hAnsi="Arial" w:cs="Arial"/>
                <w:sz w:val="24"/>
                <w:szCs w:val="28"/>
              </w:rPr>
              <w:t xml:space="preserve"> wird</w:t>
            </w:r>
            <w:r w:rsidRPr="00E92FD5">
              <w:rPr>
                <w:rFonts w:ascii="Arial" w:hAnsi="Arial" w:cs="Arial"/>
                <w:sz w:val="24"/>
                <w:szCs w:val="28"/>
              </w:rPr>
              <w:t xml:space="preserve"> </w:t>
            </w:r>
            <w:r w:rsidR="00E92FD5" w:rsidRPr="00E92FD5">
              <w:rPr>
                <w:rFonts w:ascii="Arial" w:hAnsi="Arial" w:cs="Arial"/>
                <w:sz w:val="24"/>
                <w:szCs w:val="28"/>
              </w:rPr>
              <w:t>restriktiv</w:t>
            </w:r>
            <w:r w:rsidRPr="00E92FD5">
              <w:rPr>
                <w:rFonts w:ascii="Arial" w:hAnsi="Arial" w:cs="Arial"/>
                <w:sz w:val="24"/>
                <w:szCs w:val="28"/>
              </w:rPr>
              <w:t xml:space="preserve"> nach der Verordnung gehandelt</w:t>
            </w:r>
          </w:p>
          <w:p w:rsidR="009F394E" w:rsidRPr="00E92FD5" w:rsidRDefault="009F394E">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sidRPr="00E92FD5">
              <w:rPr>
                <w:rFonts w:ascii="Arial" w:hAnsi="Arial" w:cs="Arial"/>
                <w:sz w:val="24"/>
                <w:szCs w:val="28"/>
              </w:rPr>
              <w:t>*</w:t>
            </w:r>
            <w:r w:rsidR="005F4409">
              <w:rPr>
                <w:rFonts w:ascii="Arial" w:hAnsi="Arial" w:cs="Arial"/>
                <w:sz w:val="24"/>
                <w:szCs w:val="28"/>
              </w:rPr>
              <w:t>Hierzu erfolgten am 18</w:t>
            </w:r>
            <w:r w:rsidR="00E92FD5" w:rsidRPr="00E92FD5">
              <w:rPr>
                <w:rFonts w:ascii="Arial" w:hAnsi="Arial" w:cs="Arial"/>
                <w:sz w:val="24"/>
                <w:szCs w:val="28"/>
              </w:rPr>
              <w:t>.03.2020 folgende Untersagungen per Telefon aufgrund Nachfragen der Unternehmen:</w:t>
            </w:r>
          </w:p>
          <w:p w:rsidR="00E92FD5" w:rsidRP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sidRPr="00E92FD5">
              <w:rPr>
                <w:rFonts w:ascii="Arial" w:hAnsi="Arial" w:cs="Arial"/>
                <w:sz w:val="24"/>
                <w:szCs w:val="28"/>
              </w:rPr>
              <w:t>*</w:t>
            </w:r>
            <w:proofErr w:type="spellStart"/>
            <w:r w:rsidRPr="00E92FD5">
              <w:rPr>
                <w:rFonts w:ascii="Arial" w:hAnsi="Arial" w:cs="Arial"/>
                <w:sz w:val="24"/>
                <w:szCs w:val="28"/>
              </w:rPr>
              <w:t>Podologie</w:t>
            </w:r>
            <w:proofErr w:type="spellEnd"/>
            <w:r w:rsidR="00104F32">
              <w:rPr>
                <w:rFonts w:ascii="Arial" w:hAnsi="Arial" w:cs="Arial"/>
                <w:sz w:val="24"/>
                <w:szCs w:val="28"/>
              </w:rPr>
              <w:t xml:space="preserve">: wurde aufgrund der FAQ des Ministeriums für Arbeit, Soziales und Integration wieder </w:t>
            </w:r>
            <w:r w:rsidR="00104F32">
              <w:rPr>
                <w:rFonts w:ascii="Arial" w:hAnsi="Arial" w:cs="Arial"/>
                <w:sz w:val="24"/>
                <w:szCs w:val="28"/>
              </w:rPr>
              <w:lastRenderedPageBreak/>
              <w:t>gestattet (19.03.2020)</w:t>
            </w:r>
          </w:p>
          <w:p w:rsidR="00E92FD5" w:rsidRP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sidRPr="00E92FD5">
              <w:rPr>
                <w:rFonts w:ascii="Arial" w:hAnsi="Arial" w:cs="Arial"/>
                <w:sz w:val="24"/>
                <w:szCs w:val="28"/>
              </w:rPr>
              <w:t xml:space="preserve">*Vodafone – Laden </w:t>
            </w:r>
          </w:p>
          <w:p w:rsidR="00E92FD5" w:rsidRP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sidRPr="00E92FD5">
              <w:rPr>
                <w:rFonts w:ascii="Arial" w:hAnsi="Arial" w:cs="Arial"/>
                <w:sz w:val="24"/>
                <w:szCs w:val="28"/>
              </w:rPr>
              <w:t>*</w:t>
            </w:r>
            <w:proofErr w:type="spellStart"/>
            <w:r w:rsidRPr="00E92FD5">
              <w:rPr>
                <w:rFonts w:ascii="Arial" w:hAnsi="Arial" w:cs="Arial"/>
                <w:sz w:val="24"/>
                <w:szCs w:val="28"/>
              </w:rPr>
              <w:t>Tedi</w:t>
            </w:r>
            <w:proofErr w:type="spellEnd"/>
            <w:r w:rsidRPr="00E92FD5">
              <w:rPr>
                <w:rFonts w:ascii="Arial" w:hAnsi="Arial" w:cs="Arial"/>
                <w:sz w:val="24"/>
                <w:szCs w:val="28"/>
              </w:rPr>
              <w:t xml:space="preserve">-Märkte (QBL und </w:t>
            </w:r>
            <w:proofErr w:type="spellStart"/>
            <w:r w:rsidRPr="00E92FD5">
              <w:rPr>
                <w:rFonts w:ascii="Arial" w:hAnsi="Arial" w:cs="Arial"/>
                <w:sz w:val="24"/>
                <w:szCs w:val="28"/>
              </w:rPr>
              <w:t>Gernrode</w:t>
            </w:r>
            <w:proofErr w:type="spellEnd"/>
            <w:r w:rsidRPr="00E92FD5">
              <w:rPr>
                <w:rFonts w:ascii="Arial" w:hAnsi="Arial" w:cs="Arial"/>
                <w:sz w:val="24"/>
                <w:szCs w:val="28"/>
              </w:rPr>
              <w:t>)</w:t>
            </w:r>
          </w:p>
          <w:p w:rsidR="00104F32" w:rsidRDefault="00104F32">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Pr>
                <w:rFonts w:ascii="Arial" w:hAnsi="Arial" w:cs="Arial"/>
                <w:sz w:val="24"/>
                <w:szCs w:val="28"/>
              </w:rPr>
              <w:t>*Kosmetik ist lt. FAQ gestattet</w:t>
            </w:r>
          </w:p>
          <w:p w:rsid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Pr>
                <w:rFonts w:ascii="Arial" w:hAnsi="Arial" w:cs="Arial"/>
                <w:sz w:val="24"/>
                <w:szCs w:val="28"/>
              </w:rPr>
              <w:t>*Tabak-Shop (e-</w:t>
            </w:r>
            <w:proofErr w:type="spellStart"/>
            <w:r>
              <w:rPr>
                <w:rFonts w:ascii="Arial" w:hAnsi="Arial" w:cs="Arial"/>
                <w:sz w:val="24"/>
                <w:szCs w:val="28"/>
              </w:rPr>
              <w:t>liquids</w:t>
            </w:r>
            <w:proofErr w:type="spellEnd"/>
            <w:r>
              <w:rPr>
                <w:rFonts w:ascii="Arial" w:hAnsi="Arial" w:cs="Arial"/>
                <w:sz w:val="24"/>
                <w:szCs w:val="28"/>
              </w:rPr>
              <w:t>)</w:t>
            </w:r>
          </w:p>
          <w:p w:rsid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Pr>
                <w:rFonts w:ascii="Arial" w:hAnsi="Arial" w:cs="Arial"/>
                <w:sz w:val="24"/>
                <w:szCs w:val="28"/>
              </w:rPr>
              <w:t xml:space="preserve">*Fahrschulbetrieb </w:t>
            </w:r>
          </w:p>
          <w:p w:rsid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Pr>
                <w:rFonts w:ascii="Arial" w:hAnsi="Arial" w:cs="Arial"/>
                <w:sz w:val="24"/>
                <w:szCs w:val="28"/>
              </w:rPr>
              <w:t>*Blumenladen</w:t>
            </w:r>
          </w:p>
          <w:p w:rsidR="00E92FD5" w:rsidRP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Pr>
                <w:rFonts w:ascii="Arial" w:hAnsi="Arial" w:cs="Arial"/>
                <w:sz w:val="24"/>
                <w:szCs w:val="28"/>
              </w:rPr>
              <w:t>*Golfplatz</w:t>
            </w:r>
          </w:p>
          <w:p w:rsidR="00E92FD5" w:rsidRDefault="00104F32">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r>
              <w:rPr>
                <w:rFonts w:ascii="Arial" w:hAnsi="Arial" w:cs="Arial"/>
                <w:sz w:val="28"/>
                <w:szCs w:val="28"/>
              </w:rPr>
              <w:t>*</w:t>
            </w:r>
            <w:r w:rsidR="00E92FD5" w:rsidRPr="00104F32">
              <w:rPr>
                <w:rFonts w:ascii="Arial" w:hAnsi="Arial" w:cs="Arial"/>
                <w:sz w:val="24"/>
                <w:szCs w:val="28"/>
              </w:rPr>
              <w:t xml:space="preserve">Fotoladen </w:t>
            </w:r>
            <w:r w:rsidR="005F4409">
              <w:rPr>
                <w:rFonts w:ascii="Arial" w:hAnsi="Arial" w:cs="Arial"/>
                <w:sz w:val="24"/>
                <w:szCs w:val="28"/>
              </w:rPr>
              <w:t>ist lt. FAQ zu schließen! (19</w:t>
            </w:r>
            <w:r w:rsidRPr="00104F32">
              <w:rPr>
                <w:rFonts w:ascii="Arial" w:hAnsi="Arial" w:cs="Arial"/>
                <w:sz w:val="24"/>
                <w:szCs w:val="28"/>
              </w:rPr>
              <w:t>.03.2020)</w:t>
            </w:r>
            <w:r w:rsidR="00C5729A">
              <w:rPr>
                <w:rFonts w:ascii="Arial" w:hAnsi="Arial" w:cs="Arial"/>
                <w:sz w:val="24"/>
                <w:szCs w:val="28"/>
              </w:rPr>
              <w:t>, da es sich um ein Ladengeschäft mit Publikumsverkehr handelt.</w:t>
            </w:r>
          </w:p>
          <w:p w:rsidR="00E92FD5" w:rsidRPr="009F394E"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8"/>
                <w:szCs w:val="28"/>
              </w:rPr>
            </w:pPr>
          </w:p>
        </w:tc>
      </w:tr>
      <w:tr w:rsidR="007701B8" w:rsidRPr="00E92FD5" w:rsidTr="007701B8">
        <w:tc>
          <w:tcPr>
            <w:tcW w:w="3227" w:type="dxa"/>
          </w:tcPr>
          <w:p w:rsidR="007701B8" w:rsidRPr="00E92FD5" w:rsidRDefault="00E92FD5" w:rsidP="007B2CC1">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E92FD5">
              <w:rPr>
                <w:rFonts w:ascii="Arial" w:hAnsi="Arial" w:cs="Arial"/>
                <w:b/>
                <w:sz w:val="24"/>
                <w:szCs w:val="28"/>
              </w:rPr>
              <w:lastRenderedPageBreak/>
              <w:t>Gaststätten</w:t>
            </w:r>
          </w:p>
        </w:tc>
        <w:tc>
          <w:tcPr>
            <w:tcW w:w="6946" w:type="dxa"/>
          </w:tcPr>
          <w:p w:rsidR="007701B8"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sidRPr="00E92FD5">
              <w:rPr>
                <w:rFonts w:ascii="Arial" w:hAnsi="Arial" w:cs="Arial"/>
                <w:sz w:val="24"/>
                <w:szCs w:val="28"/>
              </w:rPr>
              <w:t>Öffnung unter Auflagen und ohne zeitliche Begrenzung</w:t>
            </w:r>
            <w:r>
              <w:rPr>
                <w:rFonts w:ascii="Arial" w:hAnsi="Arial" w:cs="Arial"/>
                <w:sz w:val="24"/>
                <w:szCs w:val="28"/>
              </w:rPr>
              <w:t>:</w:t>
            </w:r>
          </w:p>
          <w:p w:rsid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Pr>
                <w:rFonts w:ascii="Arial" w:hAnsi="Arial" w:cs="Arial"/>
                <w:sz w:val="24"/>
                <w:szCs w:val="28"/>
              </w:rPr>
              <w:t>*gleichzeitig nicht mehr als 50 Personen anwesend und</w:t>
            </w:r>
          </w:p>
          <w:p w:rsidR="00E92FD5" w:rsidRP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Pr>
                <w:rFonts w:ascii="Arial" w:hAnsi="Arial" w:cs="Arial"/>
                <w:sz w:val="24"/>
                <w:szCs w:val="28"/>
              </w:rPr>
              <w:t>*Abstand von mindestens 2 Metern</w:t>
            </w:r>
          </w:p>
        </w:tc>
        <w:tc>
          <w:tcPr>
            <w:tcW w:w="4110" w:type="dxa"/>
          </w:tcPr>
          <w:p w:rsidR="007701B8" w:rsidRP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r>
              <w:rPr>
                <w:rFonts w:ascii="Arial" w:hAnsi="Arial" w:cs="Arial"/>
                <w:sz w:val="24"/>
                <w:szCs w:val="28"/>
              </w:rPr>
              <w:t>* eine Anfrage</w:t>
            </w:r>
            <w:r w:rsidR="008543FF">
              <w:rPr>
                <w:rFonts w:ascii="Arial" w:hAnsi="Arial" w:cs="Arial"/>
                <w:sz w:val="24"/>
                <w:szCs w:val="28"/>
              </w:rPr>
              <w:t xml:space="preserve"> eines griechischen Restaurants; Hinweise erteilt</w:t>
            </w:r>
          </w:p>
        </w:tc>
      </w:tr>
      <w:tr w:rsidR="00E92FD5" w:rsidRPr="00E92FD5" w:rsidTr="007701B8">
        <w:tc>
          <w:tcPr>
            <w:tcW w:w="3227" w:type="dxa"/>
          </w:tcPr>
          <w:p w:rsidR="00E92FD5" w:rsidRPr="00E92FD5" w:rsidRDefault="00E92FD5" w:rsidP="007B2CC1">
            <w:pPr>
              <w:pStyle w:val="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8"/>
              </w:rPr>
            </w:pPr>
          </w:p>
        </w:tc>
        <w:tc>
          <w:tcPr>
            <w:tcW w:w="6946" w:type="dxa"/>
          </w:tcPr>
          <w:p w:rsidR="00E92FD5" w:rsidRP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p>
        </w:tc>
        <w:tc>
          <w:tcPr>
            <w:tcW w:w="4110" w:type="dxa"/>
          </w:tcPr>
          <w:p w:rsidR="00E92FD5" w:rsidRDefault="00E92FD5">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8"/>
              </w:rPr>
            </w:pPr>
          </w:p>
        </w:tc>
      </w:tr>
    </w:tbl>
    <w:p w:rsidR="00966A9E" w:rsidRDefault="00966A9E">
      <w:pPr>
        <w:pStyle w:val="Default"/>
        <w:rPr>
          <w:sz w:val="32"/>
          <w:szCs w:val="32"/>
        </w:rPr>
      </w:pPr>
    </w:p>
    <w:p w:rsidR="00966A9E" w:rsidRDefault="00966A9E">
      <w:pPr>
        <w:pStyle w:val="Default"/>
        <w:rPr>
          <w:sz w:val="48"/>
          <w:szCs w:val="48"/>
        </w:rPr>
      </w:pPr>
    </w:p>
    <w:p w:rsidR="00966A9E" w:rsidRDefault="00966A9E">
      <w:pPr>
        <w:pStyle w:val="Default"/>
        <w:tabs>
          <w:tab w:val="left" w:pos="220"/>
          <w:tab w:val="left" w:pos="720"/>
        </w:tabs>
        <w:ind w:left="720" w:hanging="720"/>
        <w:rPr>
          <w:color w:val="313131"/>
          <w:sz w:val="32"/>
          <w:szCs w:val="32"/>
          <w:shd w:val="clear" w:color="auto" w:fill="FFFFFF"/>
        </w:rPr>
      </w:pPr>
    </w:p>
    <w:p w:rsidR="00966A9E" w:rsidRDefault="00966A9E">
      <w:pPr>
        <w:pStyle w:val="Default"/>
        <w:rPr>
          <w:color w:val="313131"/>
          <w:sz w:val="32"/>
          <w:szCs w:val="32"/>
          <w:shd w:val="clear" w:color="auto" w:fill="FFFFFF"/>
        </w:rPr>
      </w:pPr>
    </w:p>
    <w:p w:rsidR="00966A9E" w:rsidRDefault="00966A9E">
      <w:pPr>
        <w:pStyle w:val="Default"/>
        <w:tabs>
          <w:tab w:val="left" w:pos="220"/>
          <w:tab w:val="left" w:pos="720"/>
        </w:tabs>
        <w:ind w:left="720" w:hanging="720"/>
        <w:rPr>
          <w:color w:val="313131"/>
          <w:sz w:val="32"/>
          <w:szCs w:val="32"/>
          <w:shd w:val="clear" w:color="auto" w:fill="FFFFFF"/>
        </w:rPr>
      </w:pPr>
    </w:p>
    <w:p w:rsidR="00966A9E" w:rsidRDefault="00966A9E">
      <w:pPr>
        <w:pStyle w:val="Default"/>
        <w:tabs>
          <w:tab w:val="left" w:pos="220"/>
          <w:tab w:val="left" w:pos="720"/>
        </w:tabs>
        <w:ind w:left="720" w:hanging="720"/>
        <w:rPr>
          <w:color w:val="313131"/>
          <w:sz w:val="32"/>
          <w:szCs w:val="32"/>
          <w:shd w:val="clear" w:color="auto" w:fill="FFFFFF"/>
        </w:rPr>
      </w:pPr>
    </w:p>
    <w:p w:rsidR="00966A9E" w:rsidRDefault="00966A9E">
      <w:pPr>
        <w:pStyle w:val="Default"/>
        <w:rPr>
          <w:b/>
          <w:bCs/>
          <w:color w:val="313131"/>
          <w:sz w:val="42"/>
          <w:szCs w:val="42"/>
          <w:shd w:val="clear" w:color="auto" w:fill="FFFFFF"/>
        </w:rPr>
      </w:pPr>
    </w:p>
    <w:p w:rsidR="00966A9E" w:rsidRDefault="00966A9E">
      <w:pPr>
        <w:pStyle w:val="Default"/>
        <w:rPr>
          <w:sz w:val="48"/>
          <w:szCs w:val="48"/>
        </w:rPr>
      </w:pPr>
    </w:p>
    <w:p w:rsidR="00966A9E" w:rsidRDefault="00966A9E">
      <w:pPr>
        <w:pStyle w:val="Default"/>
        <w:rPr>
          <w:sz w:val="48"/>
          <w:szCs w:val="48"/>
        </w:rPr>
      </w:pPr>
    </w:p>
    <w:p w:rsidR="00966A9E" w:rsidRDefault="00966A9E">
      <w:pPr>
        <w:pStyle w:val="Default"/>
        <w:rPr>
          <w:sz w:val="48"/>
          <w:szCs w:val="48"/>
        </w:rPr>
      </w:pPr>
    </w:p>
    <w:p w:rsidR="00966A9E" w:rsidRDefault="00966A9E">
      <w:pPr>
        <w:pStyle w:val="Default"/>
        <w:rPr>
          <w:sz w:val="48"/>
          <w:szCs w:val="48"/>
        </w:rPr>
      </w:pPr>
    </w:p>
    <w:p w:rsidR="00966A9E" w:rsidRDefault="00966A9E">
      <w:pPr>
        <w:pStyle w:val="Default"/>
        <w:rPr>
          <w:sz w:val="48"/>
          <w:szCs w:val="48"/>
        </w:rPr>
      </w:pPr>
    </w:p>
    <w:p w:rsidR="00966A9E" w:rsidRDefault="00966A9E">
      <w:pPr>
        <w:pStyle w:val="Default"/>
      </w:pPr>
    </w:p>
    <w:sectPr w:rsidR="00966A9E" w:rsidSect="007701B8">
      <w:footerReference w:type="default" r:id="rId28"/>
      <w:pgSz w:w="16838" w:h="11906" w:orient="landscape"/>
      <w:pgMar w:top="1134" w:right="1134" w:bottom="1134" w:left="1134" w:header="709"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2C" w:rsidRDefault="00E95A2C">
      <w:r>
        <w:separator/>
      </w:r>
    </w:p>
  </w:endnote>
  <w:endnote w:type="continuationSeparator" w:id="0">
    <w:p w:rsidR="00E95A2C" w:rsidRDefault="00E9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40" w:rsidRDefault="005F4409">
    <w:r>
      <w:ptab w:relativeTo="margin" w:alignment="center" w:leader="none"/>
    </w:r>
    <w:r>
      <w:ptab w:relativeTo="margin" w:alignment="right" w:leader="none"/>
    </w:r>
    <w:r>
      <w:t>Stand 19.03.2020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2C" w:rsidRDefault="00E95A2C">
      <w:r>
        <w:separator/>
      </w:r>
    </w:p>
  </w:footnote>
  <w:footnote w:type="continuationSeparator" w:id="0">
    <w:p w:rsidR="00E95A2C" w:rsidRDefault="00E95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049"/>
    <w:multiLevelType w:val="multilevel"/>
    <w:tmpl w:val="C3A642D6"/>
    <w:styleLink w:val="List0"/>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1" w15:restartNumberingAfterBreak="0">
    <w:nsid w:val="0EF9091C"/>
    <w:multiLevelType w:val="multilevel"/>
    <w:tmpl w:val="580E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37120"/>
    <w:multiLevelType w:val="hybridMultilevel"/>
    <w:tmpl w:val="47F02310"/>
    <w:lvl w:ilvl="0" w:tplc="E8E8D246">
      <w:start w:val="4"/>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C41424"/>
    <w:multiLevelType w:val="multilevel"/>
    <w:tmpl w:val="14AC8DA0"/>
    <w:styleLink w:val="Numbered"/>
    <w:lvl w:ilvl="0">
      <w:start w:val="1"/>
      <w:numFmt w:val="decimal"/>
      <w:lvlText w:val="%1."/>
      <w:lvlJc w:val="left"/>
      <w:pPr>
        <w:tabs>
          <w:tab w:val="num" w:pos="524"/>
        </w:tabs>
        <w:ind w:left="524" w:hanging="524"/>
      </w:pPr>
      <w:rPr>
        <w:position w:val="0"/>
        <w:sz w:val="32"/>
        <w:szCs w:val="32"/>
        <w:rtl w:val="0"/>
      </w:rPr>
    </w:lvl>
    <w:lvl w:ilvl="1">
      <w:start w:val="1"/>
      <w:numFmt w:val="decimal"/>
      <w:lvlText w:val="%2."/>
      <w:lvlJc w:val="left"/>
      <w:pPr>
        <w:tabs>
          <w:tab w:val="num" w:pos="884"/>
        </w:tabs>
        <w:ind w:left="884" w:hanging="524"/>
      </w:pPr>
      <w:rPr>
        <w:position w:val="0"/>
        <w:sz w:val="32"/>
        <w:szCs w:val="32"/>
        <w:rtl w:val="0"/>
      </w:rPr>
    </w:lvl>
    <w:lvl w:ilvl="2">
      <w:start w:val="1"/>
      <w:numFmt w:val="decimal"/>
      <w:lvlText w:val="%3."/>
      <w:lvlJc w:val="left"/>
      <w:pPr>
        <w:tabs>
          <w:tab w:val="num" w:pos="1244"/>
        </w:tabs>
        <w:ind w:left="1244" w:hanging="524"/>
      </w:pPr>
      <w:rPr>
        <w:position w:val="0"/>
        <w:sz w:val="32"/>
        <w:szCs w:val="32"/>
        <w:rtl w:val="0"/>
      </w:rPr>
    </w:lvl>
    <w:lvl w:ilvl="3">
      <w:start w:val="1"/>
      <w:numFmt w:val="decimal"/>
      <w:lvlText w:val="%4."/>
      <w:lvlJc w:val="left"/>
      <w:pPr>
        <w:tabs>
          <w:tab w:val="num" w:pos="1604"/>
        </w:tabs>
        <w:ind w:left="1604" w:hanging="524"/>
      </w:pPr>
      <w:rPr>
        <w:position w:val="0"/>
        <w:sz w:val="32"/>
        <w:szCs w:val="32"/>
        <w:rtl w:val="0"/>
      </w:rPr>
    </w:lvl>
    <w:lvl w:ilvl="4">
      <w:start w:val="1"/>
      <w:numFmt w:val="decimal"/>
      <w:lvlText w:val="%5."/>
      <w:lvlJc w:val="left"/>
      <w:pPr>
        <w:tabs>
          <w:tab w:val="num" w:pos="1964"/>
        </w:tabs>
        <w:ind w:left="1964" w:hanging="524"/>
      </w:pPr>
      <w:rPr>
        <w:position w:val="0"/>
        <w:sz w:val="32"/>
        <w:szCs w:val="32"/>
        <w:rtl w:val="0"/>
      </w:rPr>
    </w:lvl>
    <w:lvl w:ilvl="5">
      <w:start w:val="1"/>
      <w:numFmt w:val="decimal"/>
      <w:lvlText w:val="%6."/>
      <w:lvlJc w:val="left"/>
      <w:pPr>
        <w:tabs>
          <w:tab w:val="num" w:pos="2324"/>
        </w:tabs>
        <w:ind w:left="2324" w:hanging="524"/>
      </w:pPr>
      <w:rPr>
        <w:position w:val="0"/>
        <w:sz w:val="32"/>
        <w:szCs w:val="32"/>
        <w:rtl w:val="0"/>
      </w:rPr>
    </w:lvl>
    <w:lvl w:ilvl="6">
      <w:start w:val="1"/>
      <w:numFmt w:val="decimal"/>
      <w:lvlText w:val="%7."/>
      <w:lvlJc w:val="left"/>
      <w:pPr>
        <w:tabs>
          <w:tab w:val="num" w:pos="2684"/>
        </w:tabs>
        <w:ind w:left="2684" w:hanging="524"/>
      </w:pPr>
      <w:rPr>
        <w:position w:val="0"/>
        <w:sz w:val="32"/>
        <w:szCs w:val="32"/>
        <w:rtl w:val="0"/>
      </w:rPr>
    </w:lvl>
    <w:lvl w:ilvl="7">
      <w:start w:val="1"/>
      <w:numFmt w:val="decimal"/>
      <w:lvlText w:val="%8."/>
      <w:lvlJc w:val="left"/>
      <w:pPr>
        <w:tabs>
          <w:tab w:val="num" w:pos="3044"/>
        </w:tabs>
        <w:ind w:left="3044" w:hanging="524"/>
      </w:pPr>
      <w:rPr>
        <w:position w:val="0"/>
        <w:sz w:val="32"/>
        <w:szCs w:val="32"/>
        <w:rtl w:val="0"/>
      </w:rPr>
    </w:lvl>
    <w:lvl w:ilvl="8">
      <w:start w:val="1"/>
      <w:numFmt w:val="decimal"/>
      <w:lvlText w:val="%9."/>
      <w:lvlJc w:val="left"/>
      <w:pPr>
        <w:tabs>
          <w:tab w:val="num" w:pos="3404"/>
        </w:tabs>
        <w:ind w:left="3404" w:hanging="524"/>
      </w:pPr>
      <w:rPr>
        <w:position w:val="0"/>
        <w:sz w:val="32"/>
        <w:szCs w:val="32"/>
        <w:rtl w:val="0"/>
      </w:rPr>
    </w:lvl>
  </w:abstractNum>
  <w:abstractNum w:abstractNumId="4" w15:restartNumberingAfterBreak="0">
    <w:nsid w:val="40F9646B"/>
    <w:multiLevelType w:val="multilevel"/>
    <w:tmpl w:val="3E2C9360"/>
    <w:styleLink w:val="List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5" w15:restartNumberingAfterBreak="0">
    <w:nsid w:val="4734470F"/>
    <w:multiLevelType w:val="multilevel"/>
    <w:tmpl w:val="C24091BE"/>
    <w:styleLink w:val="Liste3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5D1D6641"/>
    <w:multiLevelType w:val="multilevel"/>
    <w:tmpl w:val="49B40AA2"/>
    <w:styleLink w:val="Liste2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7" w15:restartNumberingAfterBreak="0">
    <w:nsid w:val="74A9367A"/>
    <w:multiLevelType w:val="multilevel"/>
    <w:tmpl w:val="51165084"/>
    <w:styleLink w:val="Liste41"/>
    <w:lvl w:ilvl="0">
      <w:start w:val="1"/>
      <w:numFmt w:val="decimal"/>
      <w:lvlText w:val="%1."/>
      <w:lvlJc w:val="left"/>
      <w:rPr>
        <w:rFonts w:ascii="Trebuchet MS" w:eastAsia="Trebuchet MS" w:hAnsi="Trebuchet MS" w:cs="Trebuchet MS"/>
        <w:b/>
        <w:bCs/>
        <w:color w:val="A6A6A6"/>
        <w:position w:val="0"/>
        <w:u w:color="A6A6A6"/>
      </w:rPr>
    </w:lvl>
    <w:lvl w:ilvl="1">
      <w:start w:val="1"/>
      <w:numFmt w:val="lowerLetter"/>
      <w:lvlText w:val="%2."/>
      <w:lvlJc w:val="left"/>
      <w:rPr>
        <w:rFonts w:ascii="Calibri" w:eastAsia="Calibri" w:hAnsi="Calibri" w:cs="Calibri"/>
        <w:b/>
        <w:bCs/>
        <w:color w:val="A6A6A6"/>
        <w:position w:val="0"/>
        <w:u w:color="A6A6A6"/>
      </w:rPr>
    </w:lvl>
    <w:lvl w:ilvl="2">
      <w:start w:val="1"/>
      <w:numFmt w:val="lowerRoman"/>
      <w:lvlText w:val="%3."/>
      <w:lvlJc w:val="left"/>
      <w:rPr>
        <w:rFonts w:ascii="Calibri" w:eastAsia="Calibri" w:hAnsi="Calibri" w:cs="Calibri"/>
        <w:b/>
        <w:bCs/>
        <w:color w:val="A6A6A6"/>
        <w:position w:val="0"/>
        <w:u w:color="A6A6A6"/>
      </w:rPr>
    </w:lvl>
    <w:lvl w:ilvl="3">
      <w:start w:val="1"/>
      <w:numFmt w:val="decimal"/>
      <w:lvlText w:val="%4."/>
      <w:lvlJc w:val="left"/>
      <w:rPr>
        <w:rFonts w:ascii="Calibri" w:eastAsia="Calibri" w:hAnsi="Calibri" w:cs="Calibri"/>
        <w:b/>
        <w:bCs/>
        <w:color w:val="A6A6A6"/>
        <w:position w:val="0"/>
        <w:u w:color="A6A6A6"/>
      </w:rPr>
    </w:lvl>
    <w:lvl w:ilvl="4">
      <w:start w:val="1"/>
      <w:numFmt w:val="lowerLetter"/>
      <w:lvlText w:val="%5."/>
      <w:lvlJc w:val="left"/>
      <w:rPr>
        <w:rFonts w:ascii="Calibri" w:eastAsia="Calibri" w:hAnsi="Calibri" w:cs="Calibri"/>
        <w:b/>
        <w:bCs/>
        <w:color w:val="A6A6A6"/>
        <w:position w:val="0"/>
        <w:u w:color="A6A6A6"/>
      </w:rPr>
    </w:lvl>
    <w:lvl w:ilvl="5">
      <w:start w:val="1"/>
      <w:numFmt w:val="lowerRoman"/>
      <w:lvlText w:val="%6."/>
      <w:lvlJc w:val="left"/>
      <w:rPr>
        <w:rFonts w:ascii="Calibri" w:eastAsia="Calibri" w:hAnsi="Calibri" w:cs="Calibri"/>
        <w:b/>
        <w:bCs/>
        <w:color w:val="A6A6A6"/>
        <w:position w:val="0"/>
        <w:u w:color="A6A6A6"/>
      </w:rPr>
    </w:lvl>
    <w:lvl w:ilvl="6">
      <w:start w:val="1"/>
      <w:numFmt w:val="decimal"/>
      <w:lvlText w:val="%7."/>
      <w:lvlJc w:val="left"/>
      <w:rPr>
        <w:rFonts w:ascii="Calibri" w:eastAsia="Calibri" w:hAnsi="Calibri" w:cs="Calibri"/>
        <w:b/>
        <w:bCs/>
        <w:color w:val="A6A6A6"/>
        <w:position w:val="0"/>
        <w:u w:color="A6A6A6"/>
      </w:rPr>
    </w:lvl>
    <w:lvl w:ilvl="7">
      <w:start w:val="1"/>
      <w:numFmt w:val="lowerLetter"/>
      <w:lvlText w:val="%8."/>
      <w:lvlJc w:val="left"/>
      <w:rPr>
        <w:rFonts w:ascii="Calibri" w:eastAsia="Calibri" w:hAnsi="Calibri" w:cs="Calibri"/>
        <w:b/>
        <w:bCs/>
        <w:color w:val="A6A6A6"/>
        <w:position w:val="0"/>
        <w:u w:color="A6A6A6"/>
      </w:rPr>
    </w:lvl>
    <w:lvl w:ilvl="8">
      <w:start w:val="1"/>
      <w:numFmt w:val="lowerRoman"/>
      <w:lvlText w:val="%9."/>
      <w:lvlJc w:val="left"/>
      <w:rPr>
        <w:rFonts w:ascii="Calibri" w:eastAsia="Calibri" w:hAnsi="Calibri" w:cs="Calibri"/>
        <w:b/>
        <w:bCs/>
        <w:color w:val="A6A6A6"/>
        <w:position w:val="0"/>
        <w:u w:color="A6A6A6"/>
      </w:rPr>
    </w:lvl>
  </w:abstractNum>
  <w:abstractNum w:abstractNumId="8" w15:restartNumberingAfterBreak="0">
    <w:nsid w:val="77332B03"/>
    <w:multiLevelType w:val="multilevel"/>
    <w:tmpl w:val="A4000A74"/>
    <w:styleLink w:val="BulletBig"/>
    <w:lvl w:ilvl="0">
      <w:numFmt w:val="bullet"/>
      <w:lvlText w:val="•"/>
      <w:lvlJc w:val="left"/>
      <w:pPr>
        <w:tabs>
          <w:tab w:val="num" w:pos="349"/>
        </w:tabs>
        <w:ind w:left="1069" w:hanging="1069"/>
      </w:pPr>
      <w:rPr>
        <w:color w:val="313131"/>
        <w:position w:val="0"/>
        <w:sz w:val="38"/>
        <w:szCs w:val="38"/>
        <w:shd w:val="clear" w:color="auto" w:fill="FFFFFF"/>
        <w:rtl w:val="0"/>
      </w:rPr>
    </w:lvl>
    <w:lvl w:ilvl="1">
      <w:start w:val="1"/>
      <w:numFmt w:val="bullet"/>
      <w:lvlText w:val="•"/>
      <w:lvlJc w:val="left"/>
      <w:pPr>
        <w:tabs>
          <w:tab w:val="num" w:pos="589"/>
        </w:tabs>
        <w:ind w:left="1309" w:hanging="1069"/>
      </w:pPr>
      <w:rPr>
        <w:color w:val="313131"/>
        <w:position w:val="0"/>
        <w:sz w:val="38"/>
        <w:szCs w:val="38"/>
        <w:shd w:val="clear" w:color="auto" w:fill="FFFFFF"/>
        <w:rtl w:val="0"/>
      </w:rPr>
    </w:lvl>
    <w:lvl w:ilvl="2">
      <w:start w:val="1"/>
      <w:numFmt w:val="bullet"/>
      <w:lvlText w:val="•"/>
      <w:lvlJc w:val="left"/>
      <w:pPr>
        <w:tabs>
          <w:tab w:val="num" w:pos="829"/>
        </w:tabs>
        <w:ind w:left="1549" w:hanging="1069"/>
      </w:pPr>
      <w:rPr>
        <w:color w:val="313131"/>
        <w:position w:val="0"/>
        <w:sz w:val="38"/>
        <w:szCs w:val="38"/>
        <w:shd w:val="clear" w:color="auto" w:fill="FFFFFF"/>
        <w:rtl w:val="0"/>
      </w:rPr>
    </w:lvl>
    <w:lvl w:ilvl="3">
      <w:start w:val="1"/>
      <w:numFmt w:val="bullet"/>
      <w:lvlText w:val="•"/>
      <w:lvlJc w:val="left"/>
      <w:pPr>
        <w:tabs>
          <w:tab w:val="num" w:pos="1069"/>
        </w:tabs>
        <w:ind w:left="1789" w:hanging="1069"/>
      </w:pPr>
      <w:rPr>
        <w:color w:val="313131"/>
        <w:position w:val="0"/>
        <w:sz w:val="38"/>
        <w:szCs w:val="38"/>
        <w:shd w:val="clear" w:color="auto" w:fill="FFFFFF"/>
        <w:rtl w:val="0"/>
      </w:rPr>
    </w:lvl>
    <w:lvl w:ilvl="4">
      <w:start w:val="1"/>
      <w:numFmt w:val="bullet"/>
      <w:lvlText w:val="•"/>
      <w:lvlJc w:val="left"/>
      <w:pPr>
        <w:tabs>
          <w:tab w:val="num" w:pos="1309"/>
        </w:tabs>
        <w:ind w:left="2029" w:hanging="1069"/>
      </w:pPr>
      <w:rPr>
        <w:color w:val="313131"/>
        <w:position w:val="0"/>
        <w:sz w:val="38"/>
        <w:szCs w:val="38"/>
        <w:shd w:val="clear" w:color="auto" w:fill="FFFFFF"/>
        <w:rtl w:val="0"/>
      </w:rPr>
    </w:lvl>
    <w:lvl w:ilvl="5">
      <w:start w:val="1"/>
      <w:numFmt w:val="bullet"/>
      <w:lvlText w:val="•"/>
      <w:lvlJc w:val="left"/>
      <w:pPr>
        <w:tabs>
          <w:tab w:val="num" w:pos="1549"/>
        </w:tabs>
        <w:ind w:left="2269" w:hanging="1069"/>
      </w:pPr>
      <w:rPr>
        <w:color w:val="313131"/>
        <w:position w:val="0"/>
        <w:sz w:val="38"/>
        <w:szCs w:val="38"/>
        <w:shd w:val="clear" w:color="auto" w:fill="FFFFFF"/>
        <w:rtl w:val="0"/>
      </w:rPr>
    </w:lvl>
    <w:lvl w:ilvl="6">
      <w:start w:val="1"/>
      <w:numFmt w:val="bullet"/>
      <w:lvlText w:val="•"/>
      <w:lvlJc w:val="left"/>
      <w:pPr>
        <w:tabs>
          <w:tab w:val="num" w:pos="1789"/>
        </w:tabs>
        <w:ind w:left="2509" w:hanging="1069"/>
      </w:pPr>
      <w:rPr>
        <w:color w:val="313131"/>
        <w:position w:val="0"/>
        <w:sz w:val="38"/>
        <w:szCs w:val="38"/>
        <w:shd w:val="clear" w:color="auto" w:fill="FFFFFF"/>
        <w:rtl w:val="0"/>
      </w:rPr>
    </w:lvl>
    <w:lvl w:ilvl="7">
      <w:start w:val="1"/>
      <w:numFmt w:val="bullet"/>
      <w:lvlText w:val="•"/>
      <w:lvlJc w:val="left"/>
      <w:pPr>
        <w:tabs>
          <w:tab w:val="num" w:pos="2029"/>
        </w:tabs>
        <w:ind w:left="2749" w:hanging="1069"/>
      </w:pPr>
      <w:rPr>
        <w:color w:val="313131"/>
        <w:position w:val="0"/>
        <w:sz w:val="38"/>
        <w:szCs w:val="38"/>
        <w:shd w:val="clear" w:color="auto" w:fill="FFFFFF"/>
        <w:rtl w:val="0"/>
      </w:rPr>
    </w:lvl>
    <w:lvl w:ilvl="8">
      <w:start w:val="1"/>
      <w:numFmt w:val="bullet"/>
      <w:lvlText w:val="•"/>
      <w:lvlJc w:val="left"/>
      <w:pPr>
        <w:tabs>
          <w:tab w:val="num" w:pos="2269"/>
        </w:tabs>
        <w:ind w:left="2989" w:hanging="1069"/>
      </w:pPr>
      <w:rPr>
        <w:color w:val="313131"/>
        <w:position w:val="0"/>
        <w:sz w:val="38"/>
        <w:szCs w:val="38"/>
        <w:shd w:val="clear" w:color="auto" w:fill="FFFFFF"/>
        <w:rtl w:val="0"/>
      </w:rPr>
    </w:lvl>
  </w:abstractNum>
  <w:num w:numId="1">
    <w:abstractNumId w:val="3"/>
    <w:lvlOverride w:ilvl="0">
      <w:lvl w:ilvl="0">
        <w:start w:val="1"/>
        <w:numFmt w:val="decimal"/>
        <w:lvlText w:val="%1."/>
        <w:lvlJc w:val="left"/>
        <w:pPr>
          <w:tabs>
            <w:tab w:val="num" w:pos="524"/>
          </w:tabs>
          <w:ind w:left="524" w:hanging="524"/>
        </w:pPr>
        <w:rPr>
          <w:position w:val="0"/>
          <w:sz w:val="24"/>
          <w:szCs w:val="32"/>
          <w:rtl w:val="0"/>
        </w:rPr>
      </w:lvl>
    </w:lvlOverride>
  </w:num>
  <w:num w:numId="2">
    <w:abstractNumId w:val="8"/>
  </w:num>
  <w:num w:numId="3">
    <w:abstractNumId w:val="0"/>
  </w:num>
  <w:num w:numId="4">
    <w:abstractNumId w:val="4"/>
  </w:num>
  <w:num w:numId="5">
    <w:abstractNumId w:val="6"/>
  </w:num>
  <w:num w:numId="6">
    <w:abstractNumId w:val="5"/>
  </w:num>
  <w:num w:numId="7">
    <w:abstractNumId w:val="7"/>
  </w:num>
  <w:num w:numId="8">
    <w:abstractNumId w:val="2"/>
  </w:num>
  <w:num w:numId="9">
    <w:abstractNumId w:val="1"/>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66A9E"/>
    <w:rsid w:val="00104F32"/>
    <w:rsid w:val="001051FD"/>
    <w:rsid w:val="001B1DFD"/>
    <w:rsid w:val="002839B2"/>
    <w:rsid w:val="0049310E"/>
    <w:rsid w:val="005F4409"/>
    <w:rsid w:val="00697940"/>
    <w:rsid w:val="0071564C"/>
    <w:rsid w:val="007701B8"/>
    <w:rsid w:val="007B2CC1"/>
    <w:rsid w:val="007F5B0E"/>
    <w:rsid w:val="008543FF"/>
    <w:rsid w:val="008E662D"/>
    <w:rsid w:val="00966A9E"/>
    <w:rsid w:val="009F394E"/>
    <w:rsid w:val="00B75DDB"/>
    <w:rsid w:val="00BC44B1"/>
    <w:rsid w:val="00C5729A"/>
    <w:rsid w:val="00CA33BC"/>
    <w:rsid w:val="00E27E15"/>
    <w:rsid w:val="00E92FD5"/>
    <w:rsid w:val="00E95A2C"/>
    <w:rsid w:val="00EF4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50754-4F42-408D-9E58-145C5988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Calibri" w:eastAsia="Calibri" w:hAnsi="Calibri" w:cs="Calibri"/>
      <w:color w:val="000000"/>
      <w:sz w:val="22"/>
      <w:szCs w:val="22"/>
      <w:u w:color="00000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numbering" w:customStyle="1" w:styleId="Numbered">
    <w:name w:val="Numbered"/>
    <w:pPr>
      <w:numPr>
        <w:numId w:val="10"/>
      </w:numPr>
    </w:pPr>
  </w:style>
  <w:style w:type="numbering" w:customStyle="1" w:styleId="BulletBig">
    <w:name w:val="Bullet Big"/>
    <w:pPr>
      <w:numPr>
        <w:numId w:val="2"/>
      </w:numPr>
    </w:p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character" w:customStyle="1" w:styleId="Hyperlink3">
    <w:name w:val="Hyperlink.3"/>
    <w:basedOn w:val="Hyperlink"/>
    <w:rPr>
      <w:u w:val="single"/>
    </w:rPr>
  </w:style>
  <w:style w:type="character" w:customStyle="1" w:styleId="Hyperlink4">
    <w:name w:val="Hyperlink.4"/>
    <w:basedOn w:val="Hyperlink"/>
    <w:rPr>
      <w:u w:val="single"/>
    </w:rPr>
  </w:style>
  <w:style w:type="paragraph" w:styleId="Kopfzeile">
    <w:name w:val="header"/>
    <w:pPr>
      <w:tabs>
        <w:tab w:val="center" w:pos="4536"/>
        <w:tab w:val="right" w:pos="9072"/>
      </w:tabs>
    </w:pPr>
    <w:rPr>
      <w:rFonts w:ascii="Calibri" w:eastAsia="Calibri" w:hAnsi="Calibri" w:cs="Calibri"/>
      <w:color w:val="000000"/>
      <w:sz w:val="22"/>
      <w:szCs w:val="22"/>
      <w:u w:color="000000"/>
    </w:rPr>
  </w:style>
  <w:style w:type="paragraph" w:styleId="Listenabsatz">
    <w:name w:val="List Paragraph"/>
    <w:uiPriority w:val="34"/>
    <w:qFormat/>
    <w:pPr>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u w:val="single"/>
    </w:rPr>
  </w:style>
  <w:style w:type="character" w:customStyle="1" w:styleId="Hyperlink5">
    <w:name w:val="Hyperlink.5"/>
    <w:basedOn w:val="Link"/>
    <w:rPr>
      <w:color w:val="0000FF"/>
      <w:u w:val="single" w:color="0000FF"/>
    </w:rPr>
  </w:style>
  <w:style w:type="numbering" w:customStyle="1" w:styleId="List1">
    <w:name w:val="List 1"/>
    <w:basedOn w:val="ImportedStyle2"/>
    <w:pPr>
      <w:numPr>
        <w:numId w:val="4"/>
      </w:numPr>
    </w:pPr>
  </w:style>
  <w:style w:type="numbering" w:customStyle="1" w:styleId="ImportedStyle2">
    <w:name w:val="Imported Style 2"/>
  </w:style>
  <w:style w:type="numbering" w:customStyle="1" w:styleId="Liste21">
    <w:name w:val="Liste 21"/>
    <w:basedOn w:val="ImportedStyle3"/>
    <w:pPr>
      <w:numPr>
        <w:numId w:val="5"/>
      </w:numPr>
    </w:pPr>
  </w:style>
  <w:style w:type="numbering" w:customStyle="1" w:styleId="ImportedStyle3">
    <w:name w:val="Imported Style 3"/>
  </w:style>
  <w:style w:type="numbering" w:customStyle="1" w:styleId="Liste31">
    <w:name w:val="Liste 31"/>
    <w:basedOn w:val="ImportedStyle3"/>
    <w:pPr>
      <w:numPr>
        <w:numId w:val="6"/>
      </w:numPr>
    </w:pPr>
  </w:style>
  <w:style w:type="numbering" w:customStyle="1" w:styleId="Liste41">
    <w:name w:val="Liste 41"/>
    <w:basedOn w:val="ImportedStyle4"/>
    <w:pPr>
      <w:numPr>
        <w:numId w:val="7"/>
      </w:numPr>
    </w:pPr>
  </w:style>
  <w:style w:type="numbering" w:customStyle="1" w:styleId="ImportedStyle4">
    <w:name w:val="Imported Style 4"/>
  </w:style>
  <w:style w:type="table" w:styleId="Tabellenraster">
    <w:name w:val="Table Grid"/>
    <w:basedOn w:val="NormaleTabelle"/>
    <w:uiPriority w:val="59"/>
    <w:rsid w:val="0077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EF492C"/>
    <w:pPr>
      <w:tabs>
        <w:tab w:val="center" w:pos="4536"/>
        <w:tab w:val="right" w:pos="9072"/>
      </w:tabs>
    </w:pPr>
  </w:style>
  <w:style w:type="character" w:customStyle="1" w:styleId="FuzeileZchn">
    <w:name w:val="Fußzeile Zchn"/>
    <w:basedOn w:val="Absatz-Standardschriftart"/>
    <w:link w:val="Fuzeile"/>
    <w:uiPriority w:val="99"/>
    <w:rsid w:val="00EF492C"/>
    <w:rPr>
      <w:rFonts w:ascii="Calibri" w:eastAsia="Calibri" w:hAnsi="Calibri" w:cs="Calibri"/>
      <w:color w:val="000000"/>
      <w:sz w:val="22"/>
      <w:szCs w:val="22"/>
      <w:u w:color="000000"/>
      <w:lang w:eastAsia="en-US"/>
    </w:rPr>
  </w:style>
  <w:style w:type="character" w:styleId="BesuchterHyperlink">
    <w:name w:val="FollowedHyperlink"/>
    <w:basedOn w:val="Absatz-Standardschriftart"/>
    <w:uiPriority w:val="99"/>
    <w:semiHidden/>
    <w:unhideWhenUsed/>
    <w:rsid w:val="00697940"/>
    <w:rPr>
      <w:color w:val="FF00FF" w:themeColor="followedHyperlink"/>
      <w:u w:val="single"/>
    </w:rPr>
  </w:style>
  <w:style w:type="paragraph" w:styleId="Sprechblasentext">
    <w:name w:val="Balloon Text"/>
    <w:basedOn w:val="Standard"/>
    <w:link w:val="SprechblasentextZchn"/>
    <w:uiPriority w:val="99"/>
    <w:semiHidden/>
    <w:unhideWhenUsed/>
    <w:rsid w:val="005F44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4409"/>
    <w:rPr>
      <w:rFonts w:ascii="Tahoma" w:eastAsia="Calibri" w:hAnsi="Tahoma" w:cs="Tahoma"/>
      <w:color w:val="000000"/>
      <w:sz w:val="16"/>
      <w:szCs w:val="16"/>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2986">
      <w:bodyDiv w:val="1"/>
      <w:marLeft w:val="0"/>
      <w:marRight w:val="0"/>
      <w:marTop w:val="0"/>
      <w:marBottom w:val="0"/>
      <w:divBdr>
        <w:top w:val="none" w:sz="0" w:space="0" w:color="auto"/>
        <w:left w:val="none" w:sz="0" w:space="0" w:color="auto"/>
        <w:bottom w:val="none" w:sz="0" w:space="0" w:color="auto"/>
        <w:right w:val="none" w:sz="0" w:space="0" w:color="auto"/>
      </w:divBdr>
    </w:div>
    <w:div w:id="579608325">
      <w:bodyDiv w:val="1"/>
      <w:marLeft w:val="0"/>
      <w:marRight w:val="0"/>
      <w:marTop w:val="0"/>
      <w:marBottom w:val="0"/>
      <w:divBdr>
        <w:top w:val="none" w:sz="0" w:space="0" w:color="auto"/>
        <w:left w:val="none" w:sz="0" w:space="0" w:color="auto"/>
        <w:bottom w:val="none" w:sz="0" w:space="0" w:color="auto"/>
        <w:right w:val="none" w:sz="0" w:space="0" w:color="auto"/>
      </w:divBdr>
    </w:div>
    <w:div w:id="1228344403">
      <w:bodyDiv w:val="1"/>
      <w:marLeft w:val="0"/>
      <w:marRight w:val="0"/>
      <w:marTop w:val="0"/>
      <w:marBottom w:val="0"/>
      <w:divBdr>
        <w:top w:val="none" w:sz="0" w:space="0" w:color="auto"/>
        <w:left w:val="none" w:sz="0" w:space="0" w:color="auto"/>
        <w:bottom w:val="none" w:sz="0" w:space="0" w:color="auto"/>
        <w:right w:val="none" w:sz="0" w:space="0" w:color="auto"/>
      </w:divBdr>
    </w:div>
    <w:div w:id="1449663419">
      <w:bodyDiv w:val="1"/>
      <w:marLeft w:val="0"/>
      <w:marRight w:val="0"/>
      <w:marTop w:val="0"/>
      <w:marBottom w:val="0"/>
      <w:divBdr>
        <w:top w:val="none" w:sz="0" w:space="0" w:color="auto"/>
        <w:left w:val="none" w:sz="0" w:space="0" w:color="auto"/>
        <w:bottom w:val="none" w:sz="0" w:space="0" w:color="auto"/>
        <w:right w:val="none" w:sz="0" w:space="0" w:color="auto"/>
      </w:divBdr>
      <w:divsChild>
        <w:div w:id="1331177090">
          <w:marLeft w:val="0"/>
          <w:marRight w:val="0"/>
          <w:marTop w:val="0"/>
          <w:marBottom w:val="0"/>
          <w:divBdr>
            <w:top w:val="none" w:sz="0" w:space="0" w:color="auto"/>
            <w:left w:val="none" w:sz="0" w:space="0" w:color="auto"/>
            <w:bottom w:val="none" w:sz="0" w:space="0" w:color="auto"/>
            <w:right w:val="none" w:sz="0" w:space="0" w:color="auto"/>
          </w:divBdr>
          <w:divsChild>
            <w:div w:id="944770081">
              <w:marLeft w:val="0"/>
              <w:marRight w:val="0"/>
              <w:marTop w:val="0"/>
              <w:marBottom w:val="0"/>
              <w:divBdr>
                <w:top w:val="none" w:sz="0" w:space="0" w:color="auto"/>
                <w:left w:val="none" w:sz="0" w:space="0" w:color="auto"/>
                <w:bottom w:val="none" w:sz="0" w:space="0" w:color="auto"/>
                <w:right w:val="none" w:sz="0" w:space="0" w:color="auto"/>
              </w:divBdr>
              <w:divsChild>
                <w:div w:id="100729727">
                  <w:marLeft w:val="0"/>
                  <w:marRight w:val="0"/>
                  <w:marTop w:val="0"/>
                  <w:marBottom w:val="0"/>
                  <w:divBdr>
                    <w:top w:val="none" w:sz="0" w:space="0" w:color="auto"/>
                    <w:left w:val="none" w:sz="0" w:space="0" w:color="auto"/>
                    <w:bottom w:val="none" w:sz="0" w:space="0" w:color="auto"/>
                    <w:right w:val="none" w:sz="0" w:space="0" w:color="auto"/>
                  </w:divBdr>
                  <w:divsChild>
                    <w:div w:id="1880623899">
                      <w:marLeft w:val="0"/>
                      <w:marRight w:val="0"/>
                      <w:marTop w:val="0"/>
                      <w:marBottom w:val="0"/>
                      <w:divBdr>
                        <w:top w:val="none" w:sz="0" w:space="0" w:color="auto"/>
                        <w:left w:val="none" w:sz="0" w:space="0" w:color="auto"/>
                        <w:bottom w:val="none" w:sz="0" w:space="0" w:color="auto"/>
                        <w:right w:val="none" w:sz="0" w:space="0" w:color="auto"/>
                      </w:divBdr>
                      <w:divsChild>
                        <w:div w:id="8024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undesgesundheitsministerium.de/fileadmin/Dateien/3_Downloads/C/Coronavirus/BMG_BZgA_Coronavirustest_Plakat_barr.pdf" TargetMode="External"/><Relationship Id="rId13" Type="http://schemas.openxmlformats.org/officeDocument/2006/relationships/hyperlink" Target="https://www.infektionsschutz.de/haendewaschen.html" TargetMode="External"/><Relationship Id="rId18" Type="http://schemas.openxmlformats.org/officeDocument/2006/relationships/hyperlink" Target="https://www.bmas.de/DE/Service/Gesetze/infektionsschutzgesetz.html" TargetMode="External"/><Relationship Id="rId26" Type="http://schemas.openxmlformats.org/officeDocument/2006/relationships/hyperlink" Target="https://www.bb-mbg.de/index.php/aktuelles/item/294-corona-finanzierungshilfen-fuer-betroffene-unternehmen" TargetMode="External"/><Relationship Id="rId3" Type="http://schemas.openxmlformats.org/officeDocument/2006/relationships/settings" Target="settings.xml"/><Relationship Id="rId21" Type="http://schemas.openxmlformats.org/officeDocument/2006/relationships/hyperlink" Target="https://www.arbeitsagentur.de/unternehmen/finanziell/kurzarbeitergeld" TargetMode="External"/><Relationship Id="rId7" Type="http://schemas.openxmlformats.org/officeDocument/2006/relationships/hyperlink" Target="https://www.bundesgesundheitsministerium.de/fileadmin/Dateien/3_Downloads/C/Coronavirus/BMG_BZgA_Coronavirus_Plakat_barr.pdf" TargetMode="External"/><Relationship Id="rId12" Type="http://schemas.openxmlformats.org/officeDocument/2006/relationships/hyperlink" Target="https://www.infektionsschutz.de/hygienetipps/hygiene-beim-husten-und-niesen.html" TargetMode="External"/><Relationship Id="rId17" Type="http://schemas.openxmlformats.org/officeDocument/2006/relationships/hyperlink" Target="https://www.bmas.de/DE/Presse/Meldungen/2020/corona-virus-arbeitsrechtliche-auswirkungen.html" TargetMode="External"/><Relationship Id="rId25" Type="http://schemas.openxmlformats.org/officeDocument/2006/relationships/hyperlink" Target="https://www.ib-sachsen-anhalt.de/coronavirus-informationen-fuer-unternehmen" TargetMode="External"/><Relationship Id="rId2" Type="http://schemas.openxmlformats.org/officeDocument/2006/relationships/styles" Target="styles.xml"/><Relationship Id="rId16" Type="http://schemas.openxmlformats.org/officeDocument/2006/relationships/hyperlink" Target="https://www.infektionsschutz.de/haendewaschen.html" TargetMode="External"/><Relationship Id="rId20" Type="http://schemas.openxmlformats.org/officeDocument/2006/relationships/hyperlink" Target="https://www.arbeitsagentur.de/news/kurzarbeit-wegen-corona-vir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ki.de/DE/Content/InfAZ/N/Neuartiges_Coronavirus/Risikogebiete.html?nn=13490888" TargetMode="External"/><Relationship Id="rId24" Type="http://schemas.openxmlformats.org/officeDocument/2006/relationships/hyperlink" Target="https://con.arbeitsagentur.de/prod/apok/ct/dam/download/documents/Anzeige-Kug101_ba013134.pdf" TargetMode="External"/><Relationship Id="rId5" Type="http://schemas.openxmlformats.org/officeDocument/2006/relationships/footnotes" Target="footnotes.xml"/><Relationship Id="rId15" Type="http://schemas.openxmlformats.org/officeDocument/2006/relationships/hyperlink" Target="https://www.infektionsschutz.de/hygienetipps/hygiene-beim-husten-und-niesen.html" TargetMode="External"/><Relationship Id="rId23" Type="http://schemas.openxmlformats.org/officeDocument/2006/relationships/hyperlink" Target="https://con.arbeitsagentur.de/prod/apok/ct/dam/download/documents/Merkblatt-8b-Kurzarbeitergeld_ba015388.pdf" TargetMode="External"/><Relationship Id="rId28" Type="http://schemas.openxmlformats.org/officeDocument/2006/relationships/footer" Target="footer1.xml"/><Relationship Id="rId10" Type="http://schemas.openxmlformats.org/officeDocument/2006/relationships/hyperlink" Target="https://www.infektionsschutz.de/fileadmin/infektionsschutz.de/Downloads/200309_BZgA_Atemwegsinfektion-Hygiene_schuetzt_3x_01_DE.pdf" TargetMode="External"/><Relationship Id="rId19" Type="http://schemas.openxmlformats.org/officeDocument/2006/relationships/hyperlink" Target="https://lvwa.sachsen-anhalt.de/das-lvwa/gesundheitswesen-pharmazie/bereich-gesundheitswesen-zuwendungen-recht/informationen-zum-verdienstausfall/" TargetMode="External"/><Relationship Id="rId4" Type="http://schemas.openxmlformats.org/officeDocument/2006/relationships/webSettings" Target="webSettings.xml"/><Relationship Id="rId9" Type="http://schemas.openxmlformats.org/officeDocument/2006/relationships/hyperlink" Target="https://www.infektionsschutz.de/fileadmin/infektionsschutz.de/Downloads/Merkblatt-Verhaltensempfehlungen-Coronavirus.pdf" TargetMode="External"/><Relationship Id="rId14" Type="http://schemas.openxmlformats.org/officeDocument/2006/relationships/hyperlink" Target="https://www.rki.de/DE/Content/InfAZ/N/Neuartiges_Coronavirus/Risikogebiete.html?nn=13490888" TargetMode="External"/><Relationship Id="rId22" Type="http://schemas.openxmlformats.org/officeDocument/2006/relationships/hyperlink" Target="https://con.arbeitsagentur.de/prod/apok/ct/dam/download/documents/Merkblatt-8a-Kurzarbeitergeld_ba015385.pdf" TargetMode="External"/><Relationship Id="rId27" Type="http://schemas.openxmlformats.org/officeDocument/2006/relationships/hyperlink" Target="https://www.kfw.de/KfW-Konzern/Newsroom/Aktuelles/KfW-Corona-Hilfe-Unternehmen.html"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1285</Words>
  <Characters>8100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Landkreis Harz</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Albrecht, Nadine</dc:creator>
  <cp:lastModifiedBy>abtheine</cp:lastModifiedBy>
  <cp:revision>12</cp:revision>
  <dcterms:created xsi:type="dcterms:W3CDTF">2020-03-18T15:15:00Z</dcterms:created>
  <dcterms:modified xsi:type="dcterms:W3CDTF">2020-03-19T13:22:00Z</dcterms:modified>
</cp:coreProperties>
</file>