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582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3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BF93" w14:textId="77777777" w:rsidR="005822BE" w:rsidRDefault="005822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63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  <w:gridCol w:w="1226"/>
    </w:tblGrid>
    <w:tr w:rsidR="007D65EF" w:rsidRPr="0094082C" w14:paraId="60558C20" w14:textId="77777777" w:rsidTr="000058A8">
      <w:trPr>
        <w:gridAfter w:val="3"/>
        <w:wAfter w:w="1474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52482E1C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4B73767E" w:rsidR="007D65EF" w:rsidRPr="0094082C" w:rsidRDefault="005822BE" w:rsidP="00937411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2795A8E6" wp14:editId="62794100">
                <wp:extent cx="2152650" cy="461669"/>
                <wp:effectExtent l="0" t="0" r="0" b="0"/>
                <wp:docPr id="92008092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4776" cy="46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0058A8">
      <w:trPr>
        <w:gridAfter w:val="1"/>
        <w:wAfter w:w="1226" w:type="dxa"/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0058A8">
      <w:trPr>
        <w:gridAfter w:val="2"/>
        <w:wAfter w:w="1292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0058A8">
      <w:trPr>
        <w:gridAfter w:val="2"/>
        <w:wAfter w:w="1292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5822BE">
          <w:pPr>
            <w:pStyle w:val="Kopfzeile"/>
            <w:tabs>
              <w:tab w:val="clear" w:pos="4536"/>
            </w:tabs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0058A8" w:rsidRPr="0094082C" w14:paraId="42CD1785" w14:textId="3C413CC0" w:rsidTr="000058A8">
      <w:trPr>
        <w:trHeight w:val="472"/>
      </w:trPr>
      <w:tc>
        <w:tcPr>
          <w:tcW w:w="5353" w:type="dxa"/>
          <w:shd w:val="clear" w:color="auto" w:fill="auto"/>
        </w:tcPr>
        <w:tbl>
          <w:tblPr>
            <w:tblW w:w="0" w:type="auto"/>
            <w:shd w:val="clear" w:color="auto" w:fill="F3F3F3"/>
            <w:tblLayout w:type="fixed"/>
            <w:tblLook w:val="01E0" w:firstRow="1" w:lastRow="1" w:firstColumn="1" w:lastColumn="1" w:noHBand="0" w:noVBand="0"/>
          </w:tblPr>
          <w:tblGrid>
            <w:gridCol w:w="5353"/>
            <w:gridCol w:w="1292"/>
            <w:gridCol w:w="3426"/>
          </w:tblGrid>
          <w:tr w:rsidR="000058A8" w:rsidRPr="000058A8" w14:paraId="4D26E491" w14:textId="77777777" w:rsidTr="000058A8">
            <w:trPr>
              <w:trHeight w:val="472"/>
            </w:trPr>
            <w:tc>
              <w:tcPr>
                <w:tcW w:w="5353" w:type="dxa"/>
                <w:shd w:val="clear" w:color="auto" w:fill="E6E6E6"/>
              </w:tcPr>
              <w:p w14:paraId="3C57DD7C" w14:textId="77777777" w:rsidR="000058A8" w:rsidRPr="000058A8" w:rsidRDefault="000058A8" w:rsidP="000058A8">
                <w:pPr>
                  <w:pStyle w:val="Kopfzeile"/>
                  <w:rPr>
                    <w:rFonts w:ascii="Verdana" w:hAnsi="Verdana"/>
                  </w:rPr>
                </w:pPr>
              </w:p>
            </w:tc>
            <w:tc>
              <w:tcPr>
                <w:tcW w:w="1292" w:type="dxa"/>
                <w:shd w:val="clear" w:color="auto" w:fill="auto"/>
              </w:tcPr>
              <w:p w14:paraId="11D8AA8D" w14:textId="77777777" w:rsidR="000058A8" w:rsidRPr="000058A8" w:rsidRDefault="000058A8" w:rsidP="000058A8">
                <w:pPr>
                  <w:pStyle w:val="Kopfzeile"/>
                  <w:rPr>
                    <w:rFonts w:ascii="Verdana" w:hAnsi="Verdana"/>
                  </w:rPr>
                </w:pPr>
              </w:p>
            </w:tc>
            <w:tc>
              <w:tcPr>
                <w:tcW w:w="3426" w:type="dxa"/>
                <w:shd w:val="clear" w:color="auto" w:fill="E6E6E6"/>
              </w:tcPr>
              <w:p w14:paraId="4013A828" w14:textId="77777777" w:rsidR="000058A8" w:rsidRPr="000058A8" w:rsidRDefault="000058A8" w:rsidP="000058A8">
                <w:pPr>
                  <w:pStyle w:val="Kopfzeile"/>
                  <w:rPr>
                    <w:rFonts w:ascii="Verdana" w:hAnsi="Verdana"/>
                  </w:rPr>
                </w:pPr>
              </w:p>
            </w:tc>
          </w:tr>
        </w:tbl>
        <w:p w14:paraId="14B72230" w14:textId="77777777" w:rsidR="000058A8" w:rsidRPr="0094082C" w:rsidRDefault="000058A8" w:rsidP="000058A8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0058A8" w:rsidRPr="0094082C" w:rsidRDefault="000058A8" w:rsidP="000058A8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tbl>
          <w:tblPr>
            <w:tblW w:w="0" w:type="auto"/>
            <w:shd w:val="clear" w:color="auto" w:fill="F3F3F3"/>
            <w:tblLayout w:type="fixed"/>
            <w:tblLook w:val="01E0" w:firstRow="1" w:lastRow="1" w:firstColumn="1" w:lastColumn="1" w:noHBand="0" w:noVBand="0"/>
          </w:tblPr>
          <w:tblGrid>
            <w:gridCol w:w="5353"/>
            <w:gridCol w:w="1292"/>
            <w:gridCol w:w="3426"/>
          </w:tblGrid>
          <w:tr w:rsidR="000058A8" w:rsidRPr="000058A8" w14:paraId="157BCC90" w14:textId="77777777" w:rsidTr="003439D1">
            <w:trPr>
              <w:trHeight w:val="472"/>
            </w:trPr>
            <w:tc>
              <w:tcPr>
                <w:tcW w:w="5353" w:type="dxa"/>
                <w:shd w:val="clear" w:color="auto" w:fill="E6E6E6"/>
              </w:tcPr>
              <w:p w14:paraId="606973AB" w14:textId="77777777" w:rsidR="000058A8" w:rsidRPr="000058A8" w:rsidRDefault="000058A8" w:rsidP="000058A8">
                <w:pPr>
                  <w:pStyle w:val="Kopfzeile"/>
                  <w:rPr>
                    <w:rFonts w:ascii="Verdana" w:hAnsi="Verdana"/>
                  </w:rPr>
                </w:pPr>
              </w:p>
            </w:tc>
            <w:tc>
              <w:tcPr>
                <w:tcW w:w="1292" w:type="dxa"/>
                <w:shd w:val="clear" w:color="auto" w:fill="auto"/>
              </w:tcPr>
              <w:p w14:paraId="48874E4C" w14:textId="77777777" w:rsidR="000058A8" w:rsidRPr="000058A8" w:rsidRDefault="000058A8" w:rsidP="000058A8">
                <w:pPr>
                  <w:pStyle w:val="Kopfzeile"/>
                  <w:rPr>
                    <w:rFonts w:ascii="Verdana" w:hAnsi="Verdana"/>
                  </w:rPr>
                </w:pPr>
              </w:p>
            </w:tc>
            <w:tc>
              <w:tcPr>
                <w:tcW w:w="3426" w:type="dxa"/>
                <w:shd w:val="clear" w:color="auto" w:fill="E6E6E6"/>
              </w:tcPr>
              <w:p w14:paraId="09D39806" w14:textId="77777777" w:rsidR="000058A8" w:rsidRPr="000058A8" w:rsidRDefault="000058A8" w:rsidP="000058A8">
                <w:pPr>
                  <w:pStyle w:val="Kopfzeile"/>
                  <w:rPr>
                    <w:rFonts w:ascii="Verdana" w:hAnsi="Verdana"/>
                  </w:rPr>
                </w:pPr>
              </w:p>
            </w:tc>
          </w:tr>
        </w:tbl>
        <w:p w14:paraId="3AA40E80" w14:textId="77777777" w:rsidR="000058A8" w:rsidRPr="0094082C" w:rsidRDefault="000058A8" w:rsidP="000058A8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  <w:tc>
        <w:tcPr>
          <w:tcW w:w="1292" w:type="dxa"/>
          <w:gridSpan w:val="2"/>
        </w:tcPr>
        <w:p w14:paraId="2DC457CF" w14:textId="77777777" w:rsidR="000058A8" w:rsidRPr="0094082C" w:rsidRDefault="000058A8" w:rsidP="000058A8"/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884"/>
      <w:gridCol w:w="3828"/>
    </w:tblGrid>
    <w:tr w:rsidR="007D65EF" w:rsidRPr="0094082C" w14:paraId="42998555" w14:textId="77777777" w:rsidTr="00BC6E97">
      <w:trPr>
        <w:trHeight w:val="858"/>
      </w:trPr>
      <w:tc>
        <w:tcPr>
          <w:tcW w:w="6237" w:type="dxa"/>
          <w:gridSpan w:val="3"/>
          <w:shd w:val="clear" w:color="auto" w:fill="auto"/>
        </w:tcPr>
        <w:p w14:paraId="5D23FB6D" w14:textId="4DCC066E" w:rsidR="007D65EF" w:rsidRPr="00BC6E97" w:rsidRDefault="007D65EF" w:rsidP="00BC6E97">
          <w:pPr>
            <w:pStyle w:val="Kopfzeile"/>
            <w:tabs>
              <w:tab w:val="clear" w:pos="4536"/>
            </w:tabs>
            <w:ind w:right="-139"/>
            <w:rPr>
              <w:rFonts w:ascii="Verdana" w:hAnsi="Verdana"/>
              <w:sz w:val="32"/>
              <w:szCs w:val="32"/>
            </w:rPr>
          </w:pPr>
          <w:r w:rsidRPr="00BC6E97">
            <w:rPr>
              <w:rFonts w:ascii="Verdana" w:hAnsi="Verdana"/>
              <w:sz w:val="32"/>
              <w:szCs w:val="32"/>
            </w:rPr>
            <w:t>Personalfragebogen – Kündigung</w:t>
          </w:r>
        </w:p>
      </w:tc>
      <w:tc>
        <w:tcPr>
          <w:tcW w:w="3828" w:type="dxa"/>
          <w:shd w:val="clear" w:color="auto" w:fill="auto"/>
        </w:tcPr>
        <w:p w14:paraId="48716E19" w14:textId="2631C10E" w:rsidR="007D65EF" w:rsidRPr="0094082C" w:rsidRDefault="00BC6E97" w:rsidP="00BC6E9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727B52A4" wp14:editId="532AA611">
                <wp:extent cx="2273935" cy="487680"/>
                <wp:effectExtent l="0" t="0" r="0" b="7620"/>
                <wp:docPr id="137488207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3935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D65EF" w:rsidRPr="0094082C" w14:paraId="6B474223" w14:textId="77777777" w:rsidTr="00BC6E97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136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828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BC6E97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136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828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BC6E97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136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828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BC6E97">
      <w:trPr>
        <w:trHeight w:val="174"/>
      </w:trPr>
      <w:tc>
        <w:tcPr>
          <w:tcW w:w="6237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828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BC6E97">
      <w:trPr>
        <w:trHeight w:val="314"/>
      </w:trPr>
      <w:tc>
        <w:tcPr>
          <w:tcW w:w="6237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828" w:type="dxa"/>
          <w:shd w:val="clear" w:color="auto" w:fill="auto"/>
          <w:vAlign w:val="bottom"/>
        </w:tcPr>
        <w:p w14:paraId="17ADE682" w14:textId="77777777" w:rsidR="007D65EF" w:rsidRPr="0094082C" w:rsidRDefault="007D65EF" w:rsidP="005822BE">
          <w:pPr>
            <w:pStyle w:val="Kopfzeile"/>
            <w:tabs>
              <w:tab w:val="clear" w:pos="4536"/>
            </w:tabs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BC6E97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84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828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01"/>
    <w:rsid w:val="000058A8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0D7625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475C3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22BE"/>
    <w:rsid w:val="00584570"/>
    <w:rsid w:val="00594C1A"/>
    <w:rsid w:val="00600CC1"/>
    <w:rsid w:val="006018E7"/>
    <w:rsid w:val="006D1D13"/>
    <w:rsid w:val="006D2409"/>
    <w:rsid w:val="006D4ACB"/>
    <w:rsid w:val="006F44DB"/>
    <w:rsid w:val="00705670"/>
    <w:rsid w:val="0072442D"/>
    <w:rsid w:val="00726968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226AD"/>
    <w:rsid w:val="00937411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C6E97"/>
    <w:rsid w:val="00BD00E1"/>
    <w:rsid w:val="00BF3569"/>
    <w:rsid w:val="00C0071D"/>
    <w:rsid w:val="00C205BD"/>
    <w:rsid w:val="00C20F8C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FB9691"/>
  <w15:chartTrackingRefBased/>
  <w15:docId w15:val="{18AABBD8-690B-4AF4-AA10-3C8D8F91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849edfa8-7da4-4856-8917-2b1298ab995b</BSO999929>
</file>

<file path=customXml/itemProps1.xml><?xml version="1.0" encoding="utf-8"?>
<ds:datastoreItem xmlns:ds="http://schemas.openxmlformats.org/officeDocument/2006/customXml" ds:itemID="{64C712EA-67C4-4424-A4F6-B0DB7634522F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Melanie Baaß</cp:lastModifiedBy>
  <cp:revision>4</cp:revision>
  <dcterms:created xsi:type="dcterms:W3CDTF">2025-01-21T14:07:00Z</dcterms:created>
  <dcterms:modified xsi:type="dcterms:W3CDTF">2025-01-29T14:03:00Z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  <property fmtid="{D5CDD505-2E9C-101B-9397-08002B2CF9AE}" pid="5" name="DATEV-DMS_MANDANT_NR">
    <vt:lpwstr>40001</vt:lpwstr>
  </property>
  <property fmtid="{D5CDD505-2E9C-101B-9397-08002B2CF9AE}" pid="6" name="DATEV-DMS_MANDANT_BEZ">
    <vt:lpwstr>Minning &amp; Burgdorf Hamburg</vt:lpwstr>
  </property>
  <property fmtid="{D5CDD505-2E9C-101B-9397-08002B2CF9AE}" pid="7" name="DATEV-DMS_DOKU_NR">
    <vt:lpwstr>489993</vt:lpwstr>
  </property>
  <property fmtid="{D5CDD505-2E9C-101B-9397-08002B2CF9AE}" pid="8" name="DATEV-DMS_BETREFF">
    <vt:lpwstr>Personalfragebögen</vt:lpwstr>
  </property>
</Properties>
</file>