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D7B" w:rsidRPr="00037A1B" w:rsidRDefault="00A31909" w:rsidP="00493EA3">
      <w:pPr>
        <w:pStyle w:val="Titel"/>
      </w:pPr>
      <w:r w:rsidRPr="00037A1B">
        <w:t xml:space="preserve">Erstellung der Einkommensteuererklärung </w:t>
      </w:r>
      <w:r w:rsidR="002F6054">
        <w:t>2017</w:t>
      </w:r>
    </w:p>
    <w:p w:rsidR="00A31909" w:rsidRDefault="00A31909" w:rsidP="00A31909"/>
    <w:p w:rsidR="002D1DAB" w:rsidRDefault="002D1DAB" w:rsidP="00A31909"/>
    <w:p w:rsidR="00D6322E" w:rsidRDefault="000272E1">
      <w:pPr>
        <w:pStyle w:val="Verzeichnis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\o "2-3" \h \z \t "Überschrift 1;1" </w:instrText>
      </w:r>
      <w:r>
        <w:fldChar w:fldCharType="separate"/>
      </w:r>
      <w:hyperlink w:anchor="_Toc515619463" w:history="1">
        <w:r w:rsidR="00D6322E" w:rsidRPr="0016038D">
          <w:rPr>
            <w:rStyle w:val="Hyperlink"/>
            <w:noProof/>
          </w:rPr>
          <w:t>1.</w:t>
        </w:r>
        <w:r w:rsidR="00D6322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6322E" w:rsidRPr="0016038D">
          <w:rPr>
            <w:rStyle w:val="Hyperlink"/>
            <w:noProof/>
          </w:rPr>
          <w:t>Mantelbogen</w:t>
        </w:r>
        <w:r w:rsidR="00D6322E">
          <w:rPr>
            <w:noProof/>
            <w:webHidden/>
          </w:rPr>
          <w:tab/>
        </w:r>
        <w:r w:rsidR="00D6322E">
          <w:rPr>
            <w:noProof/>
            <w:webHidden/>
          </w:rPr>
          <w:fldChar w:fldCharType="begin"/>
        </w:r>
        <w:r w:rsidR="00D6322E">
          <w:rPr>
            <w:noProof/>
            <w:webHidden/>
          </w:rPr>
          <w:instrText xml:space="preserve"> PAGEREF _Toc515619463 \h </w:instrText>
        </w:r>
        <w:r w:rsidR="00D6322E">
          <w:rPr>
            <w:noProof/>
            <w:webHidden/>
          </w:rPr>
        </w:r>
        <w:r w:rsidR="00D6322E">
          <w:rPr>
            <w:noProof/>
            <w:webHidden/>
          </w:rPr>
          <w:fldChar w:fldCharType="separate"/>
        </w:r>
        <w:r w:rsidR="00D6322E">
          <w:rPr>
            <w:noProof/>
            <w:webHidden/>
          </w:rPr>
          <w:t>2</w:t>
        </w:r>
        <w:r w:rsidR="00D6322E">
          <w:rPr>
            <w:noProof/>
            <w:webHidden/>
          </w:rPr>
          <w:fldChar w:fldCharType="end"/>
        </w:r>
      </w:hyperlink>
    </w:p>
    <w:p w:rsidR="00D6322E" w:rsidRDefault="0038079A">
      <w:pPr>
        <w:pStyle w:val="Verzeichnis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5619464" w:history="1">
        <w:r w:rsidR="00D6322E" w:rsidRPr="0016038D">
          <w:rPr>
            <w:rStyle w:val="Hyperlink"/>
            <w:noProof/>
          </w:rPr>
          <w:t>1.1</w:t>
        </w:r>
        <w:r w:rsidR="00D6322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6322E" w:rsidRPr="0016038D">
          <w:rPr>
            <w:rStyle w:val="Hyperlink"/>
            <w:noProof/>
          </w:rPr>
          <w:t>Sonderausgaben</w:t>
        </w:r>
        <w:r w:rsidR="00D6322E">
          <w:rPr>
            <w:noProof/>
            <w:webHidden/>
          </w:rPr>
          <w:tab/>
        </w:r>
        <w:r w:rsidR="00D6322E">
          <w:rPr>
            <w:noProof/>
            <w:webHidden/>
          </w:rPr>
          <w:fldChar w:fldCharType="begin"/>
        </w:r>
        <w:r w:rsidR="00D6322E">
          <w:rPr>
            <w:noProof/>
            <w:webHidden/>
          </w:rPr>
          <w:instrText xml:space="preserve"> PAGEREF _Toc515619464 \h </w:instrText>
        </w:r>
        <w:r w:rsidR="00D6322E">
          <w:rPr>
            <w:noProof/>
            <w:webHidden/>
          </w:rPr>
        </w:r>
        <w:r w:rsidR="00D6322E">
          <w:rPr>
            <w:noProof/>
            <w:webHidden/>
          </w:rPr>
          <w:fldChar w:fldCharType="separate"/>
        </w:r>
        <w:r w:rsidR="00D6322E">
          <w:rPr>
            <w:noProof/>
            <w:webHidden/>
          </w:rPr>
          <w:t>2</w:t>
        </w:r>
        <w:r w:rsidR="00D6322E">
          <w:rPr>
            <w:noProof/>
            <w:webHidden/>
          </w:rPr>
          <w:fldChar w:fldCharType="end"/>
        </w:r>
      </w:hyperlink>
    </w:p>
    <w:p w:rsidR="00D6322E" w:rsidRDefault="0038079A">
      <w:pPr>
        <w:pStyle w:val="Verzeichnis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5619465" w:history="1">
        <w:r w:rsidR="00D6322E" w:rsidRPr="0016038D">
          <w:rPr>
            <w:rStyle w:val="Hyperlink"/>
            <w:noProof/>
          </w:rPr>
          <w:t>1.2</w:t>
        </w:r>
        <w:r w:rsidR="00D6322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6322E" w:rsidRPr="0016038D">
          <w:rPr>
            <w:rStyle w:val="Hyperlink"/>
            <w:noProof/>
          </w:rPr>
          <w:t>Außergewöhnliche Belastungen</w:t>
        </w:r>
        <w:r w:rsidR="00D6322E">
          <w:rPr>
            <w:noProof/>
            <w:webHidden/>
          </w:rPr>
          <w:tab/>
        </w:r>
        <w:r w:rsidR="00D6322E">
          <w:rPr>
            <w:noProof/>
            <w:webHidden/>
          </w:rPr>
          <w:fldChar w:fldCharType="begin"/>
        </w:r>
        <w:r w:rsidR="00D6322E">
          <w:rPr>
            <w:noProof/>
            <w:webHidden/>
          </w:rPr>
          <w:instrText xml:space="preserve"> PAGEREF _Toc515619465 \h </w:instrText>
        </w:r>
        <w:r w:rsidR="00D6322E">
          <w:rPr>
            <w:noProof/>
            <w:webHidden/>
          </w:rPr>
        </w:r>
        <w:r w:rsidR="00D6322E">
          <w:rPr>
            <w:noProof/>
            <w:webHidden/>
          </w:rPr>
          <w:fldChar w:fldCharType="separate"/>
        </w:r>
        <w:r w:rsidR="00D6322E">
          <w:rPr>
            <w:noProof/>
            <w:webHidden/>
          </w:rPr>
          <w:t>3</w:t>
        </w:r>
        <w:r w:rsidR="00D6322E">
          <w:rPr>
            <w:noProof/>
            <w:webHidden/>
          </w:rPr>
          <w:fldChar w:fldCharType="end"/>
        </w:r>
      </w:hyperlink>
    </w:p>
    <w:p w:rsidR="00D6322E" w:rsidRDefault="0038079A">
      <w:pPr>
        <w:pStyle w:val="Verzeichnis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5619466" w:history="1">
        <w:r w:rsidR="00D6322E" w:rsidRPr="0016038D">
          <w:rPr>
            <w:rStyle w:val="Hyperlink"/>
            <w:noProof/>
          </w:rPr>
          <w:t>1.3</w:t>
        </w:r>
        <w:r w:rsidR="00D6322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6322E" w:rsidRPr="0016038D">
          <w:rPr>
            <w:rStyle w:val="Hyperlink"/>
            <w:noProof/>
          </w:rPr>
          <w:t>Andere Außergewöhnliche Belastungen</w:t>
        </w:r>
        <w:r w:rsidR="00D6322E">
          <w:rPr>
            <w:noProof/>
            <w:webHidden/>
          </w:rPr>
          <w:tab/>
        </w:r>
        <w:r w:rsidR="00D6322E">
          <w:rPr>
            <w:noProof/>
            <w:webHidden/>
          </w:rPr>
          <w:fldChar w:fldCharType="begin"/>
        </w:r>
        <w:r w:rsidR="00D6322E">
          <w:rPr>
            <w:noProof/>
            <w:webHidden/>
          </w:rPr>
          <w:instrText xml:space="preserve"> PAGEREF _Toc515619466 \h </w:instrText>
        </w:r>
        <w:r w:rsidR="00D6322E">
          <w:rPr>
            <w:noProof/>
            <w:webHidden/>
          </w:rPr>
        </w:r>
        <w:r w:rsidR="00D6322E">
          <w:rPr>
            <w:noProof/>
            <w:webHidden/>
          </w:rPr>
          <w:fldChar w:fldCharType="separate"/>
        </w:r>
        <w:r w:rsidR="00D6322E">
          <w:rPr>
            <w:noProof/>
            <w:webHidden/>
          </w:rPr>
          <w:t>3</w:t>
        </w:r>
        <w:r w:rsidR="00D6322E">
          <w:rPr>
            <w:noProof/>
            <w:webHidden/>
          </w:rPr>
          <w:fldChar w:fldCharType="end"/>
        </w:r>
      </w:hyperlink>
    </w:p>
    <w:p w:rsidR="00D6322E" w:rsidRDefault="0038079A">
      <w:pPr>
        <w:pStyle w:val="Verzeichnis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5619467" w:history="1">
        <w:r w:rsidR="00D6322E" w:rsidRPr="0016038D">
          <w:rPr>
            <w:rStyle w:val="Hyperlink"/>
            <w:noProof/>
          </w:rPr>
          <w:t>1.4</w:t>
        </w:r>
        <w:r w:rsidR="00D6322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6322E" w:rsidRPr="0016038D">
          <w:rPr>
            <w:rStyle w:val="Hyperlink"/>
            <w:noProof/>
          </w:rPr>
          <w:t>Haushaltsnahe Beschäftigungsverhältnisse, Dienst-/ Handwerkerleistungen</w:t>
        </w:r>
        <w:r w:rsidR="00D6322E">
          <w:rPr>
            <w:noProof/>
            <w:webHidden/>
          </w:rPr>
          <w:tab/>
        </w:r>
        <w:r w:rsidR="00D6322E">
          <w:rPr>
            <w:noProof/>
            <w:webHidden/>
          </w:rPr>
          <w:fldChar w:fldCharType="begin"/>
        </w:r>
        <w:r w:rsidR="00D6322E">
          <w:rPr>
            <w:noProof/>
            <w:webHidden/>
          </w:rPr>
          <w:instrText xml:space="preserve"> PAGEREF _Toc515619467 \h </w:instrText>
        </w:r>
        <w:r w:rsidR="00D6322E">
          <w:rPr>
            <w:noProof/>
            <w:webHidden/>
          </w:rPr>
        </w:r>
        <w:r w:rsidR="00D6322E">
          <w:rPr>
            <w:noProof/>
            <w:webHidden/>
          </w:rPr>
          <w:fldChar w:fldCharType="separate"/>
        </w:r>
        <w:r w:rsidR="00D6322E">
          <w:rPr>
            <w:noProof/>
            <w:webHidden/>
          </w:rPr>
          <w:t>3</w:t>
        </w:r>
        <w:r w:rsidR="00D6322E">
          <w:rPr>
            <w:noProof/>
            <w:webHidden/>
          </w:rPr>
          <w:fldChar w:fldCharType="end"/>
        </w:r>
      </w:hyperlink>
    </w:p>
    <w:p w:rsidR="00D6322E" w:rsidRDefault="0038079A">
      <w:pPr>
        <w:pStyle w:val="Verzeichnis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5619468" w:history="1">
        <w:r w:rsidR="00D6322E" w:rsidRPr="0016038D">
          <w:rPr>
            <w:rStyle w:val="Hyperlink"/>
            <w:noProof/>
          </w:rPr>
          <w:t>1.5</w:t>
        </w:r>
        <w:r w:rsidR="00D6322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6322E" w:rsidRPr="0016038D">
          <w:rPr>
            <w:rStyle w:val="Hyperlink"/>
            <w:noProof/>
          </w:rPr>
          <w:t>Sonstiges: Spendenvortrag/Verlustvortrag/Einkommensersatzleistungen</w:t>
        </w:r>
        <w:r w:rsidR="00D6322E">
          <w:rPr>
            <w:noProof/>
            <w:webHidden/>
          </w:rPr>
          <w:tab/>
        </w:r>
        <w:r w:rsidR="00D6322E">
          <w:rPr>
            <w:noProof/>
            <w:webHidden/>
          </w:rPr>
          <w:fldChar w:fldCharType="begin"/>
        </w:r>
        <w:r w:rsidR="00D6322E">
          <w:rPr>
            <w:noProof/>
            <w:webHidden/>
          </w:rPr>
          <w:instrText xml:space="preserve"> PAGEREF _Toc515619468 \h </w:instrText>
        </w:r>
        <w:r w:rsidR="00D6322E">
          <w:rPr>
            <w:noProof/>
            <w:webHidden/>
          </w:rPr>
        </w:r>
        <w:r w:rsidR="00D6322E">
          <w:rPr>
            <w:noProof/>
            <w:webHidden/>
          </w:rPr>
          <w:fldChar w:fldCharType="separate"/>
        </w:r>
        <w:r w:rsidR="00D6322E">
          <w:rPr>
            <w:noProof/>
            <w:webHidden/>
          </w:rPr>
          <w:t>4</w:t>
        </w:r>
        <w:r w:rsidR="00D6322E">
          <w:rPr>
            <w:noProof/>
            <w:webHidden/>
          </w:rPr>
          <w:fldChar w:fldCharType="end"/>
        </w:r>
      </w:hyperlink>
    </w:p>
    <w:p w:rsidR="00D6322E" w:rsidRDefault="0038079A">
      <w:pPr>
        <w:pStyle w:val="Verzeichnis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5619469" w:history="1">
        <w:r w:rsidR="00D6322E" w:rsidRPr="0016038D">
          <w:rPr>
            <w:rStyle w:val="Hyperlink"/>
            <w:noProof/>
          </w:rPr>
          <w:t>2.</w:t>
        </w:r>
        <w:r w:rsidR="00D6322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6322E" w:rsidRPr="0016038D">
          <w:rPr>
            <w:rStyle w:val="Hyperlink"/>
            <w:noProof/>
          </w:rPr>
          <w:t>Anlagen WA – U – Unterhalt</w:t>
        </w:r>
        <w:r w:rsidR="00D6322E">
          <w:rPr>
            <w:noProof/>
            <w:webHidden/>
          </w:rPr>
          <w:tab/>
        </w:r>
        <w:r w:rsidR="00D6322E">
          <w:rPr>
            <w:noProof/>
            <w:webHidden/>
          </w:rPr>
          <w:fldChar w:fldCharType="begin"/>
        </w:r>
        <w:r w:rsidR="00D6322E">
          <w:rPr>
            <w:noProof/>
            <w:webHidden/>
          </w:rPr>
          <w:instrText xml:space="preserve"> PAGEREF _Toc515619469 \h </w:instrText>
        </w:r>
        <w:r w:rsidR="00D6322E">
          <w:rPr>
            <w:noProof/>
            <w:webHidden/>
          </w:rPr>
        </w:r>
        <w:r w:rsidR="00D6322E">
          <w:rPr>
            <w:noProof/>
            <w:webHidden/>
          </w:rPr>
          <w:fldChar w:fldCharType="separate"/>
        </w:r>
        <w:r w:rsidR="00D6322E">
          <w:rPr>
            <w:noProof/>
            <w:webHidden/>
          </w:rPr>
          <w:t>4</w:t>
        </w:r>
        <w:r w:rsidR="00D6322E">
          <w:rPr>
            <w:noProof/>
            <w:webHidden/>
          </w:rPr>
          <w:fldChar w:fldCharType="end"/>
        </w:r>
      </w:hyperlink>
    </w:p>
    <w:p w:rsidR="00D6322E" w:rsidRDefault="0038079A">
      <w:pPr>
        <w:pStyle w:val="Verzeichnis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5619470" w:history="1">
        <w:r w:rsidR="00D6322E" w:rsidRPr="0016038D">
          <w:rPr>
            <w:rStyle w:val="Hyperlink"/>
            <w:noProof/>
          </w:rPr>
          <w:t>2.1</w:t>
        </w:r>
        <w:r w:rsidR="00D6322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6322E" w:rsidRPr="0016038D">
          <w:rPr>
            <w:rStyle w:val="Hyperlink"/>
            <w:noProof/>
          </w:rPr>
          <w:t>Anlage WA bei Auslandsbezug</w:t>
        </w:r>
        <w:r w:rsidR="00D6322E">
          <w:rPr>
            <w:noProof/>
            <w:webHidden/>
          </w:rPr>
          <w:tab/>
        </w:r>
        <w:r w:rsidR="00D6322E">
          <w:rPr>
            <w:noProof/>
            <w:webHidden/>
          </w:rPr>
          <w:fldChar w:fldCharType="begin"/>
        </w:r>
        <w:r w:rsidR="00D6322E">
          <w:rPr>
            <w:noProof/>
            <w:webHidden/>
          </w:rPr>
          <w:instrText xml:space="preserve"> PAGEREF _Toc515619470 \h </w:instrText>
        </w:r>
        <w:r w:rsidR="00D6322E">
          <w:rPr>
            <w:noProof/>
            <w:webHidden/>
          </w:rPr>
        </w:r>
        <w:r w:rsidR="00D6322E">
          <w:rPr>
            <w:noProof/>
            <w:webHidden/>
          </w:rPr>
          <w:fldChar w:fldCharType="separate"/>
        </w:r>
        <w:r w:rsidR="00D6322E">
          <w:rPr>
            <w:noProof/>
            <w:webHidden/>
          </w:rPr>
          <w:t>4</w:t>
        </w:r>
        <w:r w:rsidR="00D6322E">
          <w:rPr>
            <w:noProof/>
            <w:webHidden/>
          </w:rPr>
          <w:fldChar w:fldCharType="end"/>
        </w:r>
      </w:hyperlink>
    </w:p>
    <w:p w:rsidR="00D6322E" w:rsidRDefault="0038079A">
      <w:pPr>
        <w:pStyle w:val="Verzeichnis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5619471" w:history="1">
        <w:r w:rsidR="00D6322E" w:rsidRPr="0016038D">
          <w:rPr>
            <w:rStyle w:val="Hyperlink"/>
            <w:noProof/>
          </w:rPr>
          <w:t>2.2</w:t>
        </w:r>
        <w:r w:rsidR="00D6322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6322E" w:rsidRPr="0016038D">
          <w:rPr>
            <w:rStyle w:val="Hyperlink"/>
            <w:noProof/>
          </w:rPr>
          <w:t>Anlage U – Unterhalt an Geschiedene – Versorgungsausgleich</w:t>
        </w:r>
        <w:r w:rsidR="00D6322E">
          <w:rPr>
            <w:noProof/>
            <w:webHidden/>
          </w:rPr>
          <w:tab/>
        </w:r>
        <w:r w:rsidR="00D6322E">
          <w:rPr>
            <w:noProof/>
            <w:webHidden/>
          </w:rPr>
          <w:fldChar w:fldCharType="begin"/>
        </w:r>
        <w:r w:rsidR="00D6322E">
          <w:rPr>
            <w:noProof/>
            <w:webHidden/>
          </w:rPr>
          <w:instrText xml:space="preserve"> PAGEREF _Toc515619471 \h </w:instrText>
        </w:r>
        <w:r w:rsidR="00D6322E">
          <w:rPr>
            <w:noProof/>
            <w:webHidden/>
          </w:rPr>
        </w:r>
        <w:r w:rsidR="00D6322E">
          <w:rPr>
            <w:noProof/>
            <w:webHidden/>
          </w:rPr>
          <w:fldChar w:fldCharType="separate"/>
        </w:r>
        <w:r w:rsidR="00D6322E">
          <w:rPr>
            <w:noProof/>
            <w:webHidden/>
          </w:rPr>
          <w:t>4</w:t>
        </w:r>
        <w:r w:rsidR="00D6322E">
          <w:rPr>
            <w:noProof/>
            <w:webHidden/>
          </w:rPr>
          <w:fldChar w:fldCharType="end"/>
        </w:r>
      </w:hyperlink>
    </w:p>
    <w:p w:rsidR="00D6322E" w:rsidRDefault="0038079A">
      <w:pPr>
        <w:pStyle w:val="Verzeichnis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5619472" w:history="1">
        <w:r w:rsidR="00D6322E" w:rsidRPr="0016038D">
          <w:rPr>
            <w:rStyle w:val="Hyperlink"/>
            <w:noProof/>
          </w:rPr>
          <w:t>2.3</w:t>
        </w:r>
        <w:r w:rsidR="00D6322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6322E" w:rsidRPr="0016038D">
          <w:rPr>
            <w:rStyle w:val="Hyperlink"/>
            <w:noProof/>
          </w:rPr>
          <w:t>Anlage Unterhalt – Unterstützung bedürftiger Personen</w:t>
        </w:r>
        <w:r w:rsidR="00D6322E">
          <w:rPr>
            <w:noProof/>
            <w:webHidden/>
          </w:rPr>
          <w:tab/>
        </w:r>
        <w:r w:rsidR="00D6322E">
          <w:rPr>
            <w:noProof/>
            <w:webHidden/>
          </w:rPr>
          <w:fldChar w:fldCharType="begin"/>
        </w:r>
        <w:r w:rsidR="00D6322E">
          <w:rPr>
            <w:noProof/>
            <w:webHidden/>
          </w:rPr>
          <w:instrText xml:space="preserve"> PAGEREF _Toc515619472 \h </w:instrText>
        </w:r>
        <w:r w:rsidR="00D6322E">
          <w:rPr>
            <w:noProof/>
            <w:webHidden/>
          </w:rPr>
        </w:r>
        <w:r w:rsidR="00D6322E">
          <w:rPr>
            <w:noProof/>
            <w:webHidden/>
          </w:rPr>
          <w:fldChar w:fldCharType="separate"/>
        </w:r>
        <w:r w:rsidR="00D6322E">
          <w:rPr>
            <w:noProof/>
            <w:webHidden/>
          </w:rPr>
          <w:t>4</w:t>
        </w:r>
        <w:r w:rsidR="00D6322E">
          <w:rPr>
            <w:noProof/>
            <w:webHidden/>
          </w:rPr>
          <w:fldChar w:fldCharType="end"/>
        </w:r>
      </w:hyperlink>
    </w:p>
    <w:p w:rsidR="00D6322E" w:rsidRDefault="0038079A">
      <w:pPr>
        <w:pStyle w:val="Verzeichnis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5619473" w:history="1">
        <w:r w:rsidR="00D6322E" w:rsidRPr="0016038D">
          <w:rPr>
            <w:rStyle w:val="Hyperlink"/>
            <w:noProof/>
          </w:rPr>
          <w:t>3.</w:t>
        </w:r>
        <w:r w:rsidR="00D6322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6322E" w:rsidRPr="0016038D">
          <w:rPr>
            <w:rStyle w:val="Hyperlink"/>
            <w:noProof/>
          </w:rPr>
          <w:t>Anlage Vorsorgeaufwand</w:t>
        </w:r>
        <w:r w:rsidR="00D6322E">
          <w:rPr>
            <w:noProof/>
            <w:webHidden/>
          </w:rPr>
          <w:tab/>
        </w:r>
        <w:r w:rsidR="00D6322E">
          <w:rPr>
            <w:noProof/>
            <w:webHidden/>
          </w:rPr>
          <w:fldChar w:fldCharType="begin"/>
        </w:r>
        <w:r w:rsidR="00D6322E">
          <w:rPr>
            <w:noProof/>
            <w:webHidden/>
          </w:rPr>
          <w:instrText xml:space="preserve"> PAGEREF _Toc515619473 \h </w:instrText>
        </w:r>
        <w:r w:rsidR="00D6322E">
          <w:rPr>
            <w:noProof/>
            <w:webHidden/>
          </w:rPr>
        </w:r>
        <w:r w:rsidR="00D6322E">
          <w:rPr>
            <w:noProof/>
            <w:webHidden/>
          </w:rPr>
          <w:fldChar w:fldCharType="separate"/>
        </w:r>
        <w:r w:rsidR="00D6322E">
          <w:rPr>
            <w:noProof/>
            <w:webHidden/>
          </w:rPr>
          <w:t>5</w:t>
        </w:r>
        <w:r w:rsidR="00D6322E">
          <w:rPr>
            <w:noProof/>
            <w:webHidden/>
          </w:rPr>
          <w:fldChar w:fldCharType="end"/>
        </w:r>
      </w:hyperlink>
    </w:p>
    <w:p w:rsidR="00D6322E" w:rsidRDefault="0038079A">
      <w:pPr>
        <w:pStyle w:val="Verzeichnis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5619474" w:history="1">
        <w:r w:rsidR="00D6322E" w:rsidRPr="0016038D">
          <w:rPr>
            <w:rStyle w:val="Hyperlink"/>
            <w:noProof/>
          </w:rPr>
          <w:t>3.1</w:t>
        </w:r>
        <w:r w:rsidR="00D6322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6322E" w:rsidRPr="0016038D">
          <w:rPr>
            <w:rStyle w:val="Hyperlink"/>
            <w:noProof/>
          </w:rPr>
          <w:t>Altersvorsorgebeiträge</w:t>
        </w:r>
        <w:r w:rsidR="00D6322E">
          <w:rPr>
            <w:noProof/>
            <w:webHidden/>
          </w:rPr>
          <w:tab/>
        </w:r>
        <w:r w:rsidR="00D6322E">
          <w:rPr>
            <w:noProof/>
            <w:webHidden/>
          </w:rPr>
          <w:fldChar w:fldCharType="begin"/>
        </w:r>
        <w:r w:rsidR="00D6322E">
          <w:rPr>
            <w:noProof/>
            <w:webHidden/>
          </w:rPr>
          <w:instrText xml:space="preserve"> PAGEREF _Toc515619474 \h </w:instrText>
        </w:r>
        <w:r w:rsidR="00D6322E">
          <w:rPr>
            <w:noProof/>
            <w:webHidden/>
          </w:rPr>
        </w:r>
        <w:r w:rsidR="00D6322E">
          <w:rPr>
            <w:noProof/>
            <w:webHidden/>
          </w:rPr>
          <w:fldChar w:fldCharType="separate"/>
        </w:r>
        <w:r w:rsidR="00D6322E">
          <w:rPr>
            <w:noProof/>
            <w:webHidden/>
          </w:rPr>
          <w:t>5</w:t>
        </w:r>
        <w:r w:rsidR="00D6322E">
          <w:rPr>
            <w:noProof/>
            <w:webHidden/>
          </w:rPr>
          <w:fldChar w:fldCharType="end"/>
        </w:r>
      </w:hyperlink>
    </w:p>
    <w:p w:rsidR="00D6322E" w:rsidRDefault="0038079A">
      <w:pPr>
        <w:pStyle w:val="Verzeichnis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5619475" w:history="1">
        <w:r w:rsidR="00D6322E" w:rsidRPr="0016038D">
          <w:rPr>
            <w:rStyle w:val="Hyperlink"/>
            <w:noProof/>
          </w:rPr>
          <w:t>3.2</w:t>
        </w:r>
        <w:r w:rsidR="00D6322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6322E" w:rsidRPr="0016038D">
          <w:rPr>
            <w:rStyle w:val="Hyperlink"/>
            <w:noProof/>
          </w:rPr>
          <w:t>Übrige Versicherungsbeiträge</w:t>
        </w:r>
        <w:r w:rsidR="00D6322E">
          <w:rPr>
            <w:noProof/>
            <w:webHidden/>
          </w:rPr>
          <w:tab/>
        </w:r>
        <w:r w:rsidR="00D6322E">
          <w:rPr>
            <w:noProof/>
            <w:webHidden/>
          </w:rPr>
          <w:fldChar w:fldCharType="begin"/>
        </w:r>
        <w:r w:rsidR="00D6322E">
          <w:rPr>
            <w:noProof/>
            <w:webHidden/>
          </w:rPr>
          <w:instrText xml:space="preserve"> PAGEREF _Toc515619475 \h </w:instrText>
        </w:r>
        <w:r w:rsidR="00D6322E">
          <w:rPr>
            <w:noProof/>
            <w:webHidden/>
          </w:rPr>
        </w:r>
        <w:r w:rsidR="00D6322E">
          <w:rPr>
            <w:noProof/>
            <w:webHidden/>
          </w:rPr>
          <w:fldChar w:fldCharType="separate"/>
        </w:r>
        <w:r w:rsidR="00D6322E">
          <w:rPr>
            <w:noProof/>
            <w:webHidden/>
          </w:rPr>
          <w:t>5</w:t>
        </w:r>
        <w:r w:rsidR="00D6322E">
          <w:rPr>
            <w:noProof/>
            <w:webHidden/>
          </w:rPr>
          <w:fldChar w:fldCharType="end"/>
        </w:r>
      </w:hyperlink>
    </w:p>
    <w:p w:rsidR="00D6322E" w:rsidRDefault="0038079A">
      <w:pPr>
        <w:pStyle w:val="Verzeichnis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5619476" w:history="1">
        <w:r w:rsidR="00D6322E" w:rsidRPr="0016038D">
          <w:rPr>
            <w:rStyle w:val="Hyperlink"/>
            <w:noProof/>
          </w:rPr>
          <w:t>3.3</w:t>
        </w:r>
        <w:r w:rsidR="00D6322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6322E" w:rsidRPr="0016038D">
          <w:rPr>
            <w:rStyle w:val="Hyperlink"/>
            <w:noProof/>
          </w:rPr>
          <w:t>Anlage AV</w:t>
        </w:r>
        <w:r w:rsidR="00D6322E">
          <w:rPr>
            <w:noProof/>
            <w:webHidden/>
          </w:rPr>
          <w:tab/>
        </w:r>
        <w:r w:rsidR="00D6322E">
          <w:rPr>
            <w:noProof/>
            <w:webHidden/>
          </w:rPr>
          <w:fldChar w:fldCharType="begin"/>
        </w:r>
        <w:r w:rsidR="00D6322E">
          <w:rPr>
            <w:noProof/>
            <w:webHidden/>
          </w:rPr>
          <w:instrText xml:space="preserve"> PAGEREF _Toc515619476 \h </w:instrText>
        </w:r>
        <w:r w:rsidR="00D6322E">
          <w:rPr>
            <w:noProof/>
            <w:webHidden/>
          </w:rPr>
        </w:r>
        <w:r w:rsidR="00D6322E">
          <w:rPr>
            <w:noProof/>
            <w:webHidden/>
          </w:rPr>
          <w:fldChar w:fldCharType="separate"/>
        </w:r>
        <w:r w:rsidR="00D6322E">
          <w:rPr>
            <w:noProof/>
            <w:webHidden/>
          </w:rPr>
          <w:t>6</w:t>
        </w:r>
        <w:r w:rsidR="00D6322E">
          <w:rPr>
            <w:noProof/>
            <w:webHidden/>
          </w:rPr>
          <w:fldChar w:fldCharType="end"/>
        </w:r>
      </w:hyperlink>
    </w:p>
    <w:p w:rsidR="00D6322E" w:rsidRDefault="0038079A">
      <w:pPr>
        <w:pStyle w:val="Verzeichnis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5619477" w:history="1">
        <w:r w:rsidR="00D6322E" w:rsidRPr="0016038D">
          <w:rPr>
            <w:rStyle w:val="Hyperlink"/>
            <w:noProof/>
          </w:rPr>
          <w:t>4.</w:t>
        </w:r>
        <w:r w:rsidR="00D6322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6322E" w:rsidRPr="0016038D">
          <w:rPr>
            <w:rStyle w:val="Hyperlink"/>
            <w:noProof/>
          </w:rPr>
          <w:t>Anlage Kind</w:t>
        </w:r>
        <w:r w:rsidR="00D6322E">
          <w:rPr>
            <w:noProof/>
            <w:webHidden/>
          </w:rPr>
          <w:tab/>
        </w:r>
        <w:r w:rsidR="00D6322E">
          <w:rPr>
            <w:noProof/>
            <w:webHidden/>
          </w:rPr>
          <w:fldChar w:fldCharType="begin"/>
        </w:r>
        <w:r w:rsidR="00D6322E">
          <w:rPr>
            <w:noProof/>
            <w:webHidden/>
          </w:rPr>
          <w:instrText xml:space="preserve"> PAGEREF _Toc515619477 \h </w:instrText>
        </w:r>
        <w:r w:rsidR="00D6322E">
          <w:rPr>
            <w:noProof/>
            <w:webHidden/>
          </w:rPr>
        </w:r>
        <w:r w:rsidR="00D6322E">
          <w:rPr>
            <w:noProof/>
            <w:webHidden/>
          </w:rPr>
          <w:fldChar w:fldCharType="separate"/>
        </w:r>
        <w:r w:rsidR="00D6322E">
          <w:rPr>
            <w:noProof/>
            <w:webHidden/>
          </w:rPr>
          <w:t>6</w:t>
        </w:r>
        <w:r w:rsidR="00D6322E">
          <w:rPr>
            <w:noProof/>
            <w:webHidden/>
          </w:rPr>
          <w:fldChar w:fldCharType="end"/>
        </w:r>
      </w:hyperlink>
    </w:p>
    <w:p w:rsidR="00D6322E" w:rsidRDefault="0038079A">
      <w:pPr>
        <w:pStyle w:val="Verzeichnis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5619478" w:history="1">
        <w:r w:rsidR="00D6322E" w:rsidRPr="0016038D">
          <w:rPr>
            <w:rStyle w:val="Hyperlink"/>
            <w:noProof/>
          </w:rPr>
          <w:t>4.1</w:t>
        </w:r>
        <w:r w:rsidR="00D6322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6322E" w:rsidRPr="0016038D">
          <w:rPr>
            <w:rStyle w:val="Hyperlink"/>
            <w:noProof/>
          </w:rPr>
          <w:t>Persönliche Daten/Schulgeld/Kinderbetreuungskosten</w:t>
        </w:r>
        <w:r w:rsidR="00D6322E">
          <w:rPr>
            <w:noProof/>
            <w:webHidden/>
          </w:rPr>
          <w:tab/>
        </w:r>
        <w:r w:rsidR="00D6322E">
          <w:rPr>
            <w:noProof/>
            <w:webHidden/>
          </w:rPr>
          <w:fldChar w:fldCharType="begin"/>
        </w:r>
        <w:r w:rsidR="00D6322E">
          <w:rPr>
            <w:noProof/>
            <w:webHidden/>
          </w:rPr>
          <w:instrText xml:space="preserve"> PAGEREF _Toc515619478 \h </w:instrText>
        </w:r>
        <w:r w:rsidR="00D6322E">
          <w:rPr>
            <w:noProof/>
            <w:webHidden/>
          </w:rPr>
        </w:r>
        <w:r w:rsidR="00D6322E">
          <w:rPr>
            <w:noProof/>
            <w:webHidden/>
          </w:rPr>
          <w:fldChar w:fldCharType="separate"/>
        </w:r>
        <w:r w:rsidR="00D6322E">
          <w:rPr>
            <w:noProof/>
            <w:webHidden/>
          </w:rPr>
          <w:t>6</w:t>
        </w:r>
        <w:r w:rsidR="00D6322E">
          <w:rPr>
            <w:noProof/>
            <w:webHidden/>
          </w:rPr>
          <w:fldChar w:fldCharType="end"/>
        </w:r>
      </w:hyperlink>
    </w:p>
    <w:p w:rsidR="00D6322E" w:rsidRDefault="0038079A">
      <w:pPr>
        <w:pStyle w:val="Verzeichnis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5619479" w:history="1">
        <w:r w:rsidR="00D6322E" w:rsidRPr="0016038D">
          <w:rPr>
            <w:rStyle w:val="Hyperlink"/>
            <w:noProof/>
          </w:rPr>
          <w:t>4.2</w:t>
        </w:r>
        <w:r w:rsidR="00D6322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6322E" w:rsidRPr="0016038D">
          <w:rPr>
            <w:rStyle w:val="Hyperlink"/>
            <w:noProof/>
          </w:rPr>
          <w:t>Berücksichtigung volljähriges Kind</w:t>
        </w:r>
        <w:r w:rsidR="00D6322E">
          <w:rPr>
            <w:noProof/>
            <w:webHidden/>
          </w:rPr>
          <w:tab/>
        </w:r>
        <w:r w:rsidR="00D6322E">
          <w:rPr>
            <w:noProof/>
            <w:webHidden/>
          </w:rPr>
          <w:fldChar w:fldCharType="begin"/>
        </w:r>
        <w:r w:rsidR="00D6322E">
          <w:rPr>
            <w:noProof/>
            <w:webHidden/>
          </w:rPr>
          <w:instrText xml:space="preserve"> PAGEREF _Toc515619479 \h </w:instrText>
        </w:r>
        <w:r w:rsidR="00D6322E">
          <w:rPr>
            <w:noProof/>
            <w:webHidden/>
          </w:rPr>
        </w:r>
        <w:r w:rsidR="00D6322E">
          <w:rPr>
            <w:noProof/>
            <w:webHidden/>
          </w:rPr>
          <w:fldChar w:fldCharType="separate"/>
        </w:r>
        <w:r w:rsidR="00D6322E">
          <w:rPr>
            <w:noProof/>
            <w:webHidden/>
          </w:rPr>
          <w:t>6</w:t>
        </w:r>
        <w:r w:rsidR="00D6322E">
          <w:rPr>
            <w:noProof/>
            <w:webHidden/>
          </w:rPr>
          <w:fldChar w:fldCharType="end"/>
        </w:r>
      </w:hyperlink>
    </w:p>
    <w:p w:rsidR="00D6322E" w:rsidRDefault="0038079A">
      <w:pPr>
        <w:pStyle w:val="Verzeichnis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5619480" w:history="1">
        <w:r w:rsidR="00D6322E" w:rsidRPr="0016038D">
          <w:rPr>
            <w:rStyle w:val="Hyperlink"/>
            <w:noProof/>
          </w:rPr>
          <w:t>5.</w:t>
        </w:r>
        <w:r w:rsidR="00D6322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6322E" w:rsidRPr="0016038D">
          <w:rPr>
            <w:rStyle w:val="Hyperlink"/>
            <w:noProof/>
          </w:rPr>
          <w:t>Anlagen G – S – EÜR – § 34a – Zinsschranke</w:t>
        </w:r>
        <w:r w:rsidR="00D6322E">
          <w:rPr>
            <w:noProof/>
            <w:webHidden/>
          </w:rPr>
          <w:tab/>
        </w:r>
        <w:r w:rsidR="00D6322E">
          <w:rPr>
            <w:noProof/>
            <w:webHidden/>
          </w:rPr>
          <w:fldChar w:fldCharType="begin"/>
        </w:r>
        <w:r w:rsidR="00D6322E">
          <w:rPr>
            <w:noProof/>
            <w:webHidden/>
          </w:rPr>
          <w:instrText xml:space="preserve"> PAGEREF _Toc515619480 \h </w:instrText>
        </w:r>
        <w:r w:rsidR="00D6322E">
          <w:rPr>
            <w:noProof/>
            <w:webHidden/>
          </w:rPr>
        </w:r>
        <w:r w:rsidR="00D6322E">
          <w:rPr>
            <w:noProof/>
            <w:webHidden/>
          </w:rPr>
          <w:fldChar w:fldCharType="separate"/>
        </w:r>
        <w:r w:rsidR="00D6322E">
          <w:rPr>
            <w:noProof/>
            <w:webHidden/>
          </w:rPr>
          <w:t>7</w:t>
        </w:r>
        <w:r w:rsidR="00D6322E">
          <w:rPr>
            <w:noProof/>
            <w:webHidden/>
          </w:rPr>
          <w:fldChar w:fldCharType="end"/>
        </w:r>
      </w:hyperlink>
    </w:p>
    <w:p w:rsidR="00D6322E" w:rsidRDefault="0038079A">
      <w:pPr>
        <w:pStyle w:val="Verzeichnis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5619481" w:history="1">
        <w:r w:rsidR="00D6322E" w:rsidRPr="0016038D">
          <w:rPr>
            <w:rStyle w:val="Hyperlink"/>
            <w:noProof/>
          </w:rPr>
          <w:t>6.</w:t>
        </w:r>
        <w:r w:rsidR="00D6322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6322E" w:rsidRPr="0016038D">
          <w:rPr>
            <w:rStyle w:val="Hyperlink"/>
            <w:noProof/>
          </w:rPr>
          <w:t>Anlage N + N-AUS</w:t>
        </w:r>
        <w:r w:rsidR="00D6322E">
          <w:rPr>
            <w:noProof/>
            <w:webHidden/>
          </w:rPr>
          <w:tab/>
        </w:r>
        <w:r w:rsidR="00D6322E">
          <w:rPr>
            <w:noProof/>
            <w:webHidden/>
          </w:rPr>
          <w:fldChar w:fldCharType="begin"/>
        </w:r>
        <w:r w:rsidR="00D6322E">
          <w:rPr>
            <w:noProof/>
            <w:webHidden/>
          </w:rPr>
          <w:instrText xml:space="preserve"> PAGEREF _Toc515619481 \h </w:instrText>
        </w:r>
        <w:r w:rsidR="00D6322E">
          <w:rPr>
            <w:noProof/>
            <w:webHidden/>
          </w:rPr>
        </w:r>
        <w:r w:rsidR="00D6322E">
          <w:rPr>
            <w:noProof/>
            <w:webHidden/>
          </w:rPr>
          <w:fldChar w:fldCharType="separate"/>
        </w:r>
        <w:r w:rsidR="00D6322E">
          <w:rPr>
            <w:noProof/>
            <w:webHidden/>
          </w:rPr>
          <w:t>8</w:t>
        </w:r>
        <w:r w:rsidR="00D6322E">
          <w:rPr>
            <w:noProof/>
            <w:webHidden/>
          </w:rPr>
          <w:fldChar w:fldCharType="end"/>
        </w:r>
      </w:hyperlink>
    </w:p>
    <w:p w:rsidR="00D6322E" w:rsidRDefault="0038079A">
      <w:pPr>
        <w:pStyle w:val="Verzeichnis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5619482" w:history="1">
        <w:r w:rsidR="00D6322E" w:rsidRPr="0016038D">
          <w:rPr>
            <w:rStyle w:val="Hyperlink"/>
            <w:noProof/>
          </w:rPr>
          <w:t>7.</w:t>
        </w:r>
        <w:r w:rsidR="00D6322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6322E" w:rsidRPr="0016038D">
          <w:rPr>
            <w:rStyle w:val="Hyperlink"/>
            <w:noProof/>
          </w:rPr>
          <w:t>Anlage KAP</w:t>
        </w:r>
        <w:r w:rsidR="00D6322E">
          <w:rPr>
            <w:noProof/>
            <w:webHidden/>
          </w:rPr>
          <w:tab/>
        </w:r>
        <w:r w:rsidR="00D6322E">
          <w:rPr>
            <w:noProof/>
            <w:webHidden/>
          </w:rPr>
          <w:fldChar w:fldCharType="begin"/>
        </w:r>
        <w:r w:rsidR="00D6322E">
          <w:rPr>
            <w:noProof/>
            <w:webHidden/>
          </w:rPr>
          <w:instrText xml:space="preserve"> PAGEREF _Toc515619482 \h </w:instrText>
        </w:r>
        <w:r w:rsidR="00D6322E">
          <w:rPr>
            <w:noProof/>
            <w:webHidden/>
          </w:rPr>
        </w:r>
        <w:r w:rsidR="00D6322E">
          <w:rPr>
            <w:noProof/>
            <w:webHidden/>
          </w:rPr>
          <w:fldChar w:fldCharType="separate"/>
        </w:r>
        <w:r w:rsidR="00D6322E">
          <w:rPr>
            <w:noProof/>
            <w:webHidden/>
          </w:rPr>
          <w:t>10</w:t>
        </w:r>
        <w:r w:rsidR="00D6322E">
          <w:rPr>
            <w:noProof/>
            <w:webHidden/>
          </w:rPr>
          <w:fldChar w:fldCharType="end"/>
        </w:r>
      </w:hyperlink>
    </w:p>
    <w:p w:rsidR="00D6322E" w:rsidRDefault="0038079A">
      <w:pPr>
        <w:pStyle w:val="Verzeichnis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5619483" w:history="1">
        <w:r w:rsidR="00D6322E" w:rsidRPr="0016038D">
          <w:rPr>
            <w:rStyle w:val="Hyperlink"/>
            <w:noProof/>
          </w:rPr>
          <w:t>8.</w:t>
        </w:r>
        <w:r w:rsidR="00D6322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6322E" w:rsidRPr="0016038D">
          <w:rPr>
            <w:rStyle w:val="Hyperlink"/>
            <w:noProof/>
          </w:rPr>
          <w:t>Anlage V</w:t>
        </w:r>
        <w:r w:rsidR="00D6322E">
          <w:rPr>
            <w:noProof/>
            <w:webHidden/>
          </w:rPr>
          <w:tab/>
        </w:r>
        <w:r w:rsidR="00D6322E">
          <w:rPr>
            <w:noProof/>
            <w:webHidden/>
          </w:rPr>
          <w:fldChar w:fldCharType="begin"/>
        </w:r>
        <w:r w:rsidR="00D6322E">
          <w:rPr>
            <w:noProof/>
            <w:webHidden/>
          </w:rPr>
          <w:instrText xml:space="preserve"> PAGEREF _Toc515619483 \h </w:instrText>
        </w:r>
        <w:r w:rsidR="00D6322E">
          <w:rPr>
            <w:noProof/>
            <w:webHidden/>
          </w:rPr>
        </w:r>
        <w:r w:rsidR="00D6322E">
          <w:rPr>
            <w:noProof/>
            <w:webHidden/>
          </w:rPr>
          <w:fldChar w:fldCharType="separate"/>
        </w:r>
        <w:r w:rsidR="00D6322E">
          <w:rPr>
            <w:noProof/>
            <w:webHidden/>
          </w:rPr>
          <w:t>11</w:t>
        </w:r>
        <w:r w:rsidR="00D6322E">
          <w:rPr>
            <w:noProof/>
            <w:webHidden/>
          </w:rPr>
          <w:fldChar w:fldCharType="end"/>
        </w:r>
      </w:hyperlink>
    </w:p>
    <w:p w:rsidR="00D6322E" w:rsidRDefault="0038079A">
      <w:pPr>
        <w:pStyle w:val="Verzeichnis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5619484" w:history="1">
        <w:r w:rsidR="00D6322E" w:rsidRPr="0016038D">
          <w:rPr>
            <w:rStyle w:val="Hyperlink"/>
            <w:noProof/>
          </w:rPr>
          <w:t>9.</w:t>
        </w:r>
        <w:r w:rsidR="00D6322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6322E" w:rsidRPr="0016038D">
          <w:rPr>
            <w:rStyle w:val="Hyperlink"/>
            <w:noProof/>
          </w:rPr>
          <w:t>Anlage R</w:t>
        </w:r>
        <w:r w:rsidR="00D6322E">
          <w:rPr>
            <w:noProof/>
            <w:webHidden/>
          </w:rPr>
          <w:tab/>
        </w:r>
        <w:r w:rsidR="00D6322E">
          <w:rPr>
            <w:noProof/>
            <w:webHidden/>
          </w:rPr>
          <w:fldChar w:fldCharType="begin"/>
        </w:r>
        <w:r w:rsidR="00D6322E">
          <w:rPr>
            <w:noProof/>
            <w:webHidden/>
          </w:rPr>
          <w:instrText xml:space="preserve"> PAGEREF _Toc515619484 \h </w:instrText>
        </w:r>
        <w:r w:rsidR="00D6322E">
          <w:rPr>
            <w:noProof/>
            <w:webHidden/>
          </w:rPr>
        </w:r>
        <w:r w:rsidR="00D6322E">
          <w:rPr>
            <w:noProof/>
            <w:webHidden/>
          </w:rPr>
          <w:fldChar w:fldCharType="separate"/>
        </w:r>
        <w:r w:rsidR="00D6322E">
          <w:rPr>
            <w:noProof/>
            <w:webHidden/>
          </w:rPr>
          <w:t>12</w:t>
        </w:r>
        <w:r w:rsidR="00D6322E">
          <w:rPr>
            <w:noProof/>
            <w:webHidden/>
          </w:rPr>
          <w:fldChar w:fldCharType="end"/>
        </w:r>
      </w:hyperlink>
    </w:p>
    <w:p w:rsidR="00D6322E" w:rsidRDefault="0038079A">
      <w:pPr>
        <w:pStyle w:val="Verzeichnis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5619485" w:history="1">
        <w:r w:rsidR="00D6322E" w:rsidRPr="0016038D">
          <w:rPr>
            <w:rStyle w:val="Hyperlink"/>
            <w:noProof/>
          </w:rPr>
          <w:t>9.1</w:t>
        </w:r>
        <w:r w:rsidR="00D6322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6322E" w:rsidRPr="0016038D">
          <w:rPr>
            <w:rStyle w:val="Hyperlink"/>
            <w:noProof/>
          </w:rPr>
          <w:t>Gesetzliche Leibrenten</w:t>
        </w:r>
        <w:r w:rsidR="00D6322E">
          <w:rPr>
            <w:noProof/>
            <w:webHidden/>
          </w:rPr>
          <w:tab/>
        </w:r>
        <w:r w:rsidR="00D6322E">
          <w:rPr>
            <w:noProof/>
            <w:webHidden/>
          </w:rPr>
          <w:fldChar w:fldCharType="begin"/>
        </w:r>
        <w:r w:rsidR="00D6322E">
          <w:rPr>
            <w:noProof/>
            <w:webHidden/>
          </w:rPr>
          <w:instrText xml:space="preserve"> PAGEREF _Toc515619485 \h </w:instrText>
        </w:r>
        <w:r w:rsidR="00D6322E">
          <w:rPr>
            <w:noProof/>
            <w:webHidden/>
          </w:rPr>
        </w:r>
        <w:r w:rsidR="00D6322E">
          <w:rPr>
            <w:noProof/>
            <w:webHidden/>
          </w:rPr>
          <w:fldChar w:fldCharType="separate"/>
        </w:r>
        <w:r w:rsidR="00D6322E">
          <w:rPr>
            <w:noProof/>
            <w:webHidden/>
          </w:rPr>
          <w:t>12</w:t>
        </w:r>
        <w:r w:rsidR="00D6322E">
          <w:rPr>
            <w:noProof/>
            <w:webHidden/>
          </w:rPr>
          <w:fldChar w:fldCharType="end"/>
        </w:r>
      </w:hyperlink>
    </w:p>
    <w:p w:rsidR="00D6322E" w:rsidRDefault="0038079A">
      <w:pPr>
        <w:pStyle w:val="Verzeichnis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5619486" w:history="1">
        <w:r w:rsidR="00D6322E" w:rsidRPr="0016038D">
          <w:rPr>
            <w:rStyle w:val="Hyperlink"/>
            <w:noProof/>
          </w:rPr>
          <w:t>9.2</w:t>
        </w:r>
        <w:r w:rsidR="00D6322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6322E" w:rsidRPr="0016038D">
          <w:rPr>
            <w:rStyle w:val="Hyperlink"/>
            <w:noProof/>
          </w:rPr>
          <w:t>Andere Leibrenten</w:t>
        </w:r>
        <w:r w:rsidR="00D6322E">
          <w:rPr>
            <w:noProof/>
            <w:webHidden/>
          </w:rPr>
          <w:tab/>
        </w:r>
        <w:r w:rsidR="00D6322E">
          <w:rPr>
            <w:noProof/>
            <w:webHidden/>
          </w:rPr>
          <w:fldChar w:fldCharType="begin"/>
        </w:r>
        <w:r w:rsidR="00D6322E">
          <w:rPr>
            <w:noProof/>
            <w:webHidden/>
          </w:rPr>
          <w:instrText xml:space="preserve"> PAGEREF _Toc515619486 \h </w:instrText>
        </w:r>
        <w:r w:rsidR="00D6322E">
          <w:rPr>
            <w:noProof/>
            <w:webHidden/>
          </w:rPr>
        </w:r>
        <w:r w:rsidR="00D6322E">
          <w:rPr>
            <w:noProof/>
            <w:webHidden/>
          </w:rPr>
          <w:fldChar w:fldCharType="separate"/>
        </w:r>
        <w:r w:rsidR="00D6322E">
          <w:rPr>
            <w:noProof/>
            <w:webHidden/>
          </w:rPr>
          <w:t>13</w:t>
        </w:r>
        <w:r w:rsidR="00D6322E">
          <w:rPr>
            <w:noProof/>
            <w:webHidden/>
          </w:rPr>
          <w:fldChar w:fldCharType="end"/>
        </w:r>
      </w:hyperlink>
    </w:p>
    <w:p w:rsidR="00D6322E" w:rsidRDefault="0038079A">
      <w:pPr>
        <w:pStyle w:val="Verzeichnis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5619487" w:history="1">
        <w:r w:rsidR="00D6322E" w:rsidRPr="0016038D">
          <w:rPr>
            <w:rStyle w:val="Hyperlink"/>
            <w:noProof/>
          </w:rPr>
          <w:t>9.3</w:t>
        </w:r>
        <w:r w:rsidR="00D6322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6322E" w:rsidRPr="0016038D">
          <w:rPr>
            <w:rStyle w:val="Hyperlink"/>
            <w:noProof/>
          </w:rPr>
          <w:t>Leistungen aus Altersvorsorgeverträgen und aus der betrieblichen Altersversorgung</w:t>
        </w:r>
        <w:r w:rsidR="00D6322E">
          <w:rPr>
            <w:noProof/>
            <w:webHidden/>
          </w:rPr>
          <w:tab/>
        </w:r>
        <w:r w:rsidR="00D6322E">
          <w:rPr>
            <w:noProof/>
            <w:webHidden/>
          </w:rPr>
          <w:fldChar w:fldCharType="begin"/>
        </w:r>
        <w:r w:rsidR="00D6322E">
          <w:rPr>
            <w:noProof/>
            <w:webHidden/>
          </w:rPr>
          <w:instrText xml:space="preserve"> PAGEREF _Toc515619487 \h </w:instrText>
        </w:r>
        <w:r w:rsidR="00D6322E">
          <w:rPr>
            <w:noProof/>
            <w:webHidden/>
          </w:rPr>
        </w:r>
        <w:r w:rsidR="00D6322E">
          <w:rPr>
            <w:noProof/>
            <w:webHidden/>
          </w:rPr>
          <w:fldChar w:fldCharType="separate"/>
        </w:r>
        <w:r w:rsidR="00D6322E">
          <w:rPr>
            <w:noProof/>
            <w:webHidden/>
          </w:rPr>
          <w:t>13</w:t>
        </w:r>
        <w:r w:rsidR="00D6322E">
          <w:rPr>
            <w:noProof/>
            <w:webHidden/>
          </w:rPr>
          <w:fldChar w:fldCharType="end"/>
        </w:r>
      </w:hyperlink>
    </w:p>
    <w:p w:rsidR="00D6322E" w:rsidRDefault="0038079A">
      <w:pPr>
        <w:pStyle w:val="Verzeichnis1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5619488" w:history="1">
        <w:r w:rsidR="00D6322E" w:rsidRPr="0016038D">
          <w:rPr>
            <w:rStyle w:val="Hyperlink"/>
            <w:noProof/>
          </w:rPr>
          <w:t>10.</w:t>
        </w:r>
        <w:r w:rsidR="00D6322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6322E" w:rsidRPr="0016038D">
          <w:rPr>
            <w:rStyle w:val="Hyperlink"/>
            <w:noProof/>
          </w:rPr>
          <w:t>Anlage SO</w:t>
        </w:r>
        <w:r w:rsidR="00D6322E">
          <w:rPr>
            <w:noProof/>
            <w:webHidden/>
          </w:rPr>
          <w:tab/>
        </w:r>
        <w:r w:rsidR="00D6322E">
          <w:rPr>
            <w:noProof/>
            <w:webHidden/>
          </w:rPr>
          <w:fldChar w:fldCharType="begin"/>
        </w:r>
        <w:r w:rsidR="00D6322E">
          <w:rPr>
            <w:noProof/>
            <w:webHidden/>
          </w:rPr>
          <w:instrText xml:space="preserve"> PAGEREF _Toc515619488 \h </w:instrText>
        </w:r>
        <w:r w:rsidR="00D6322E">
          <w:rPr>
            <w:noProof/>
            <w:webHidden/>
          </w:rPr>
        </w:r>
        <w:r w:rsidR="00D6322E">
          <w:rPr>
            <w:noProof/>
            <w:webHidden/>
          </w:rPr>
          <w:fldChar w:fldCharType="separate"/>
        </w:r>
        <w:r w:rsidR="00D6322E">
          <w:rPr>
            <w:noProof/>
            <w:webHidden/>
          </w:rPr>
          <w:t>13</w:t>
        </w:r>
        <w:r w:rsidR="00D6322E">
          <w:rPr>
            <w:noProof/>
            <w:webHidden/>
          </w:rPr>
          <w:fldChar w:fldCharType="end"/>
        </w:r>
      </w:hyperlink>
    </w:p>
    <w:p w:rsidR="00D6322E" w:rsidRDefault="0038079A">
      <w:pPr>
        <w:pStyle w:val="Verzeichnis1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5619489" w:history="1">
        <w:r w:rsidR="00D6322E" w:rsidRPr="0016038D">
          <w:rPr>
            <w:rStyle w:val="Hyperlink"/>
            <w:noProof/>
          </w:rPr>
          <w:t>11.</w:t>
        </w:r>
        <w:r w:rsidR="00D6322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6322E" w:rsidRPr="0016038D">
          <w:rPr>
            <w:rStyle w:val="Hyperlink"/>
            <w:noProof/>
          </w:rPr>
          <w:t>Anlage AUS</w:t>
        </w:r>
        <w:r w:rsidR="00D6322E">
          <w:rPr>
            <w:noProof/>
            <w:webHidden/>
          </w:rPr>
          <w:tab/>
        </w:r>
        <w:r w:rsidR="00D6322E">
          <w:rPr>
            <w:noProof/>
            <w:webHidden/>
          </w:rPr>
          <w:fldChar w:fldCharType="begin"/>
        </w:r>
        <w:r w:rsidR="00D6322E">
          <w:rPr>
            <w:noProof/>
            <w:webHidden/>
          </w:rPr>
          <w:instrText xml:space="preserve"> PAGEREF _Toc515619489 \h </w:instrText>
        </w:r>
        <w:r w:rsidR="00D6322E">
          <w:rPr>
            <w:noProof/>
            <w:webHidden/>
          </w:rPr>
        </w:r>
        <w:r w:rsidR="00D6322E">
          <w:rPr>
            <w:noProof/>
            <w:webHidden/>
          </w:rPr>
          <w:fldChar w:fldCharType="separate"/>
        </w:r>
        <w:r w:rsidR="00D6322E">
          <w:rPr>
            <w:noProof/>
            <w:webHidden/>
          </w:rPr>
          <w:t>14</w:t>
        </w:r>
        <w:r w:rsidR="00D6322E">
          <w:rPr>
            <w:noProof/>
            <w:webHidden/>
          </w:rPr>
          <w:fldChar w:fldCharType="end"/>
        </w:r>
      </w:hyperlink>
    </w:p>
    <w:p w:rsidR="000272E1" w:rsidRDefault="000272E1" w:rsidP="002F6054">
      <w:pPr>
        <w:spacing w:after="0" w:line="240" w:lineRule="auto"/>
      </w:pPr>
      <w:r>
        <w:fldChar w:fldCharType="end"/>
      </w:r>
    </w:p>
    <w:p w:rsidR="000272E1" w:rsidRPr="00A31909" w:rsidRDefault="000272E1" w:rsidP="002F6054">
      <w:pPr>
        <w:spacing w:after="0" w:line="240" w:lineRule="auto"/>
      </w:pPr>
    </w:p>
    <w:p w:rsidR="00944893" w:rsidRDefault="00944893">
      <w:pPr>
        <w:spacing w:before="80" w:after="80" w:line="240" w:lineRule="auto"/>
        <w:rPr>
          <w:b/>
          <w:bCs/>
          <w:color w:val="000000"/>
          <w:kern w:val="36"/>
          <w:sz w:val="24"/>
          <w:szCs w:val="22"/>
        </w:rPr>
      </w:pPr>
      <w:r>
        <w:br w:type="page"/>
      </w:r>
    </w:p>
    <w:p w:rsidR="00A31909" w:rsidRPr="00493EA3" w:rsidRDefault="00A31909" w:rsidP="00E656BA">
      <w:pPr>
        <w:pStyle w:val="berschrift1"/>
      </w:pPr>
      <w:bookmarkStart w:id="0" w:name="_Toc515619463"/>
      <w:r w:rsidRPr="00E656BA">
        <w:lastRenderedPageBreak/>
        <w:t>Mantelbogen</w:t>
      </w:r>
      <w:bookmarkStart w:id="1" w:name="A0922938.00001"/>
      <w:bookmarkEnd w:id="0"/>
      <w:bookmarkEnd w:id="1"/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794"/>
        <w:gridCol w:w="4961"/>
        <w:gridCol w:w="1097"/>
      </w:tblGrid>
      <w:tr w:rsidR="00A31909" w:rsidRPr="00E9408A" w:rsidTr="00E665D0">
        <w:trPr>
          <w:trHeight w:val="649"/>
        </w:trPr>
        <w:tc>
          <w:tcPr>
            <w:tcW w:w="3794" w:type="dxa"/>
            <w:shd w:val="clear" w:color="auto" w:fill="auto"/>
          </w:tcPr>
          <w:p w:rsidR="00A31909" w:rsidRPr="006D7A1B" w:rsidRDefault="00A31909" w:rsidP="00E665D0">
            <w:pPr>
              <w:rPr>
                <w:b/>
              </w:rPr>
            </w:pPr>
            <w:bookmarkStart w:id="2" w:name="A0922938.00002"/>
            <w:bookmarkEnd w:id="2"/>
            <w:r w:rsidRPr="006D7A1B">
              <w:rPr>
                <w:b/>
              </w:rPr>
              <w:t>Elektronische Abgabe erforderlich?</w:t>
            </w:r>
          </w:p>
        </w:tc>
        <w:tc>
          <w:tcPr>
            <w:tcW w:w="4961" w:type="dxa"/>
            <w:shd w:val="clear" w:color="auto" w:fill="auto"/>
          </w:tcPr>
          <w:p w:rsidR="00A31909" w:rsidRPr="00592B91" w:rsidRDefault="003D7C70" w:rsidP="00E665D0">
            <w:r w:rsidRPr="003D7C70">
              <w:t xml:space="preserve">Bei Einkunftsarten §§ 13, 15 und 18 EStG </w:t>
            </w:r>
            <w:r w:rsidRPr="00493EA3">
              <w:rPr>
                <w:rStyle w:val="FETT"/>
              </w:rPr>
              <w:t>Pflicht</w:t>
            </w:r>
            <w:r w:rsidRPr="003D7C70">
              <w:t xml:space="preserve"> zur elektronischen Übermittlung gem. § 25 Abs. 4 EStG; einschließlich EÜR </w:t>
            </w:r>
            <w:r w:rsidR="00A31909" w:rsidRPr="00592B91">
              <w:t>Übermittlung gem. § 25 Abs. 4 EStG; einschließlich EÜR</w:t>
            </w:r>
          </w:p>
        </w:tc>
        <w:sdt>
          <w:sdtPr>
            <w:id w:val="-790366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7" w:type="dxa"/>
                <w:shd w:val="clear" w:color="auto" w:fill="auto"/>
              </w:tcPr>
              <w:p w:rsidR="00A31909" w:rsidRPr="00E9408A" w:rsidRDefault="00220E23" w:rsidP="008007B3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31909" w:rsidRPr="00E9408A" w:rsidTr="00E665D0">
        <w:tc>
          <w:tcPr>
            <w:tcW w:w="3794" w:type="dxa"/>
            <w:shd w:val="clear" w:color="auto" w:fill="auto"/>
          </w:tcPr>
          <w:p w:rsidR="00A31909" w:rsidRPr="006D7A1B" w:rsidRDefault="00A31909" w:rsidP="00E665D0">
            <w:pPr>
              <w:rPr>
                <w:b/>
              </w:rPr>
            </w:pPr>
            <w:r w:rsidRPr="006D7A1B">
              <w:rPr>
                <w:b/>
              </w:rPr>
              <w:t xml:space="preserve">Vorausgefüllte </w:t>
            </w:r>
            <w:r w:rsidR="003D7C70" w:rsidRPr="003D7C70">
              <w:rPr>
                <w:b/>
              </w:rPr>
              <w:t>Steuererklärung abrufen oder Vollmachten anfordern</w:t>
            </w:r>
          </w:p>
        </w:tc>
        <w:tc>
          <w:tcPr>
            <w:tcW w:w="4961" w:type="dxa"/>
            <w:shd w:val="clear" w:color="auto" w:fill="auto"/>
          </w:tcPr>
          <w:p w:rsidR="00493EA3" w:rsidRPr="00493EA3" w:rsidRDefault="003D7C70" w:rsidP="00493EA3">
            <w:pPr>
              <w:rPr>
                <w:b/>
              </w:rPr>
            </w:pPr>
            <w:r w:rsidRPr="003D7C70">
              <w:t>Die Daten der vorausgefüllten Steuererklärung sind beim Finanzamt abzurufen, wenn der Mandant in der Vollmachtsdatenbank gespeichert ist.</w:t>
            </w:r>
            <w:r w:rsidR="00493EA3" w:rsidRPr="006D7A1B">
              <w:rPr>
                <w:b/>
              </w:rPr>
              <w:t xml:space="preserve"> </w:t>
            </w:r>
            <w:r w:rsidR="00A31909" w:rsidRPr="006D7A1B">
              <w:rPr>
                <w:b/>
              </w:rPr>
              <w:t>Abgerufene Daten auf Plausibilität prüfen!</w:t>
            </w:r>
            <w:r w:rsidR="00493EA3">
              <w:t xml:space="preserve"> </w:t>
            </w:r>
          </w:p>
          <w:p w:rsidR="002F6054" w:rsidRPr="002F6054" w:rsidRDefault="00493EA3" w:rsidP="002F6054">
            <w:pPr>
              <w:rPr>
                <w:b/>
              </w:rPr>
            </w:pPr>
            <w:r w:rsidRPr="00493EA3">
              <w:rPr>
                <w:b/>
              </w:rPr>
              <w:t>Pflicht zur Identifizierung des Mandanten § 87d Abs. 2 AO</w:t>
            </w:r>
            <w:r w:rsidR="002F6054" w:rsidRPr="002F6054">
              <w:rPr>
                <w:b/>
              </w:rPr>
              <w:t>! Kopie Personalausweis, etc.</w:t>
            </w:r>
          </w:p>
          <w:p w:rsidR="00907524" w:rsidRPr="006D7A1B" w:rsidRDefault="002F6054" w:rsidP="002F6054">
            <w:pPr>
              <w:rPr>
                <w:b/>
              </w:rPr>
            </w:pPr>
            <w:r w:rsidRPr="002F6054">
              <w:rPr>
                <w:b/>
              </w:rPr>
              <w:t>Weiterer Wohnsitz im Ausland und Unternehmen mit Konzernabschluss in der neuen Anlage WA erfassen</w:t>
            </w:r>
          </w:p>
        </w:tc>
        <w:sdt>
          <w:sdtPr>
            <w:id w:val="60454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7" w:type="dxa"/>
                <w:shd w:val="clear" w:color="auto" w:fill="auto"/>
              </w:tcPr>
              <w:p w:rsidR="00A31909" w:rsidRPr="00E9408A" w:rsidRDefault="00220E23" w:rsidP="008007B3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31909" w:rsidRPr="00E9408A" w:rsidTr="00E665D0">
        <w:tc>
          <w:tcPr>
            <w:tcW w:w="3794" w:type="dxa"/>
            <w:shd w:val="clear" w:color="auto" w:fill="auto"/>
          </w:tcPr>
          <w:p w:rsidR="00A31909" w:rsidRPr="000272E1" w:rsidRDefault="00A31909" w:rsidP="00944893">
            <w:pPr>
              <w:pStyle w:val="Seitenumbruch"/>
              <w:pageBreakBefore w:val="0"/>
              <w:rPr>
                <w:b/>
              </w:rPr>
            </w:pPr>
            <w:r w:rsidRPr="000272E1">
              <w:rPr>
                <w:b/>
              </w:rPr>
              <w:t xml:space="preserve">Allgemeine Daten abstimmen </w:t>
            </w:r>
          </w:p>
        </w:tc>
        <w:tc>
          <w:tcPr>
            <w:tcW w:w="4961" w:type="dxa"/>
            <w:shd w:val="clear" w:color="auto" w:fill="auto"/>
          </w:tcPr>
          <w:p w:rsidR="00A31909" w:rsidRPr="00BB0375" w:rsidRDefault="003D7C70" w:rsidP="00944893">
            <w:r w:rsidRPr="003D7C70">
              <w:t>StNr. – ID Nr. – Adresse – Bankkonto – Familienstand – Religion – Kinder – Behinderung (für Freibetrag) – Förderung Wohneigentum? – letzte Einkommensteuererklärung – Beteiligungseinkünfte – Zinsen aus Darlehen (Gesellschafter)</w:t>
            </w:r>
          </w:p>
        </w:tc>
        <w:sdt>
          <w:sdtPr>
            <w:id w:val="252787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7" w:type="dxa"/>
                <w:shd w:val="clear" w:color="auto" w:fill="auto"/>
              </w:tcPr>
              <w:p w:rsidR="00A31909" w:rsidRPr="00E9408A" w:rsidRDefault="00220E23" w:rsidP="00944893">
                <w:pPr>
                  <w:pStyle w:val="Checkbox"/>
                  <w:spacing w:afterAutospacing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D7C70" w:rsidRPr="00E9408A" w:rsidTr="00E665D0">
        <w:tc>
          <w:tcPr>
            <w:tcW w:w="3794" w:type="dxa"/>
            <w:shd w:val="clear" w:color="auto" w:fill="auto"/>
          </w:tcPr>
          <w:p w:rsidR="003D7C70" w:rsidRPr="006D7A1B" w:rsidRDefault="003D7C70" w:rsidP="00E665D0">
            <w:pPr>
              <w:rPr>
                <w:b/>
              </w:rPr>
            </w:pPr>
            <w:r w:rsidRPr="006D7A1B">
              <w:rPr>
                <w:b/>
              </w:rPr>
              <w:t>Letzter Einkommensteuerbescheid</w:t>
            </w:r>
          </w:p>
        </w:tc>
        <w:tc>
          <w:tcPr>
            <w:tcW w:w="4961" w:type="dxa"/>
            <w:shd w:val="clear" w:color="auto" w:fill="auto"/>
          </w:tcPr>
          <w:p w:rsidR="003D7C70" w:rsidRDefault="003D7C70" w:rsidP="003D7C70">
            <w:r w:rsidRPr="003D7C70">
              <w:t>Offene Fragen – Einspruch – Vorbehalt? – Besonderheiten/Anmerkungen des Finanzamts? – Vorauszahlungen – Erstattungszinsen? – erstattete Kirchensteuer?</w:t>
            </w:r>
          </w:p>
        </w:tc>
        <w:sdt>
          <w:sdtPr>
            <w:id w:val="-962730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7" w:type="dxa"/>
                <w:shd w:val="clear" w:color="auto" w:fill="auto"/>
              </w:tcPr>
              <w:p w:rsidR="003D7C70" w:rsidRPr="00E9408A" w:rsidRDefault="003D7C70" w:rsidP="008007B3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31909" w:rsidRPr="00E9408A" w:rsidTr="00E665D0">
        <w:tc>
          <w:tcPr>
            <w:tcW w:w="3794" w:type="dxa"/>
            <w:shd w:val="clear" w:color="auto" w:fill="auto"/>
          </w:tcPr>
          <w:p w:rsidR="00A31909" w:rsidRPr="006D7A1B" w:rsidRDefault="003D7C70" w:rsidP="00E665D0">
            <w:pPr>
              <w:rPr>
                <w:b/>
              </w:rPr>
            </w:pPr>
            <w:r w:rsidRPr="003D7C70">
              <w:rPr>
                <w:b/>
              </w:rPr>
              <w:t>Belege an das Finanzamt übermitteln?</w:t>
            </w:r>
          </w:p>
        </w:tc>
        <w:tc>
          <w:tcPr>
            <w:tcW w:w="4961" w:type="dxa"/>
            <w:shd w:val="clear" w:color="auto" w:fill="auto"/>
          </w:tcPr>
          <w:p w:rsidR="00A31909" w:rsidRDefault="002F6054" w:rsidP="00E665D0">
            <w:r w:rsidRPr="002F6054">
              <w:t>Belegvorhaltepflicht beachten. Bei unklaren Sachverhalten dennoch beifügen</w:t>
            </w:r>
            <w:r>
              <w:t>.</w:t>
            </w:r>
          </w:p>
        </w:tc>
        <w:sdt>
          <w:sdtPr>
            <w:id w:val="1047879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7" w:type="dxa"/>
                <w:shd w:val="clear" w:color="auto" w:fill="auto"/>
              </w:tcPr>
              <w:p w:rsidR="00A31909" w:rsidRPr="00E9408A" w:rsidRDefault="003D7C70" w:rsidP="008007B3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A31909" w:rsidRDefault="00A31909" w:rsidP="00A31909"/>
    <w:p w:rsidR="00A31909" w:rsidRPr="00CB1FE3" w:rsidRDefault="00A31909" w:rsidP="00907524">
      <w:pPr>
        <w:pStyle w:val="berschrift2"/>
      </w:pPr>
      <w:bookmarkStart w:id="3" w:name="_Toc515619464"/>
      <w:r w:rsidRPr="00CB1FE3">
        <w:t>Sonderausgaben</w:t>
      </w:r>
      <w:bookmarkEnd w:id="3"/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4786"/>
        <w:gridCol w:w="3969"/>
        <w:gridCol w:w="1097"/>
      </w:tblGrid>
      <w:tr w:rsidR="00A31909" w:rsidRPr="006D7A1B" w:rsidTr="00E665D0">
        <w:trPr>
          <w:tblHeader/>
        </w:trPr>
        <w:tc>
          <w:tcPr>
            <w:tcW w:w="4786" w:type="dxa"/>
            <w:shd w:val="clear" w:color="auto" w:fill="E6E6E6"/>
          </w:tcPr>
          <w:p w:rsidR="00A31909" w:rsidRPr="006D7A1B" w:rsidRDefault="00A31909" w:rsidP="00AC76AD">
            <w:pPr>
              <w:pStyle w:val="Tabellenkopf"/>
            </w:pPr>
            <w:r w:rsidRPr="006D7A1B">
              <w:t>Sachverhalt</w:t>
            </w:r>
          </w:p>
        </w:tc>
        <w:tc>
          <w:tcPr>
            <w:tcW w:w="3969" w:type="dxa"/>
            <w:shd w:val="clear" w:color="auto" w:fill="E6E6E6"/>
          </w:tcPr>
          <w:p w:rsidR="00A31909" w:rsidRPr="006D7A1B" w:rsidRDefault="00A31909" w:rsidP="00AC76AD">
            <w:pPr>
              <w:pStyle w:val="Tabellenkopf"/>
            </w:pPr>
            <w:r w:rsidRPr="006D7A1B">
              <w:t>Unterlagen/Änderung/Ergänzung</w:t>
            </w:r>
          </w:p>
        </w:tc>
        <w:tc>
          <w:tcPr>
            <w:tcW w:w="1097" w:type="dxa"/>
            <w:shd w:val="clear" w:color="auto" w:fill="E6E6E6"/>
          </w:tcPr>
          <w:p w:rsidR="00A31909" w:rsidRPr="006D7A1B" w:rsidRDefault="00A31909" w:rsidP="00AC76AD">
            <w:pPr>
              <w:pStyle w:val="Tabellenkopf"/>
            </w:pPr>
            <w:r w:rsidRPr="006D7A1B">
              <w:t>Geprüft</w:t>
            </w:r>
          </w:p>
        </w:tc>
      </w:tr>
      <w:tr w:rsidR="00A31909" w:rsidRPr="00E9408A" w:rsidTr="00E665D0">
        <w:trPr>
          <w:trHeight w:val="649"/>
        </w:trPr>
        <w:tc>
          <w:tcPr>
            <w:tcW w:w="4786" w:type="dxa"/>
            <w:shd w:val="clear" w:color="auto" w:fill="auto"/>
          </w:tcPr>
          <w:p w:rsidR="00A31909" w:rsidRPr="004259BD" w:rsidRDefault="00A31909" w:rsidP="00E665D0">
            <w:r w:rsidRPr="004259BD">
              <w:t>Wurden Rentenzahlungen (auch schuldrechtliche nach Scheidung) geleistet oder Unterhaltsleistungen erbracht?</w:t>
            </w:r>
          </w:p>
        </w:tc>
        <w:tc>
          <w:tcPr>
            <w:tcW w:w="3969" w:type="dxa"/>
            <w:shd w:val="clear" w:color="auto" w:fill="auto"/>
          </w:tcPr>
          <w:p w:rsidR="00A31909" w:rsidRPr="009C3800" w:rsidRDefault="00A31909" w:rsidP="00E665D0">
            <w:r w:rsidRPr="00570BD8">
              <w:t xml:space="preserve">Vertrag, Höhe der Zahlung einschließlich Basiskrankenversicherungsbeiträge. Ab 2015 auch </w:t>
            </w:r>
            <w:r w:rsidR="000F21ED" w:rsidRPr="000F21ED">
              <w:t>Einmalzahlungen möglich</w:t>
            </w:r>
            <w:r w:rsidR="000F21ED">
              <w:t>.</w:t>
            </w:r>
          </w:p>
        </w:tc>
        <w:sdt>
          <w:sdtPr>
            <w:id w:val="490611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7" w:type="dxa"/>
                <w:shd w:val="clear" w:color="auto" w:fill="auto"/>
              </w:tcPr>
              <w:p w:rsidR="00A31909" w:rsidRPr="00E9408A" w:rsidRDefault="00220E23" w:rsidP="008007B3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31909" w:rsidRPr="00E9408A" w:rsidTr="00E665D0">
        <w:tc>
          <w:tcPr>
            <w:tcW w:w="4786" w:type="dxa"/>
            <w:shd w:val="clear" w:color="auto" w:fill="auto"/>
          </w:tcPr>
          <w:p w:rsidR="00A31909" w:rsidRDefault="00A31909" w:rsidP="00674AFD">
            <w:r w:rsidRPr="00570BD8">
              <w:t>Anlage U ID-Nr. und Ausgleichszahlungen Versorgungsausgleich</w:t>
            </w:r>
          </w:p>
        </w:tc>
        <w:tc>
          <w:tcPr>
            <w:tcW w:w="3969" w:type="dxa"/>
            <w:shd w:val="clear" w:color="auto" w:fill="auto"/>
          </w:tcPr>
          <w:p w:rsidR="00A31909" w:rsidRDefault="00A31909" w:rsidP="00E665D0">
            <w:r w:rsidRPr="00570BD8">
              <w:t>Notarielle Vereinbarung beifügen</w:t>
            </w:r>
          </w:p>
        </w:tc>
        <w:sdt>
          <w:sdtPr>
            <w:id w:val="721645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7" w:type="dxa"/>
                <w:shd w:val="clear" w:color="auto" w:fill="auto"/>
              </w:tcPr>
              <w:p w:rsidR="00A31909" w:rsidRPr="00E9408A" w:rsidRDefault="00220E23" w:rsidP="008007B3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31909" w:rsidRPr="00E9408A" w:rsidTr="00E665D0">
        <w:tc>
          <w:tcPr>
            <w:tcW w:w="4786" w:type="dxa"/>
            <w:shd w:val="clear" w:color="auto" w:fill="auto"/>
          </w:tcPr>
          <w:p w:rsidR="00A31909" w:rsidRDefault="00A31909" w:rsidP="00E665D0">
            <w:r w:rsidRPr="004259BD">
              <w:t>Kirchensteuer: Zahlungen/Erstattungen/Austritt?</w:t>
            </w:r>
            <w:r>
              <w:t xml:space="preserve"> </w:t>
            </w:r>
          </w:p>
          <w:p w:rsidR="00A31909" w:rsidRDefault="00A31909" w:rsidP="00674AFD">
            <w:r>
              <w:t>Immer ohne KiSt auf Abgeltungsteuer!</w:t>
            </w:r>
          </w:p>
        </w:tc>
        <w:tc>
          <w:tcPr>
            <w:tcW w:w="3969" w:type="dxa"/>
            <w:shd w:val="clear" w:color="auto" w:fill="auto"/>
          </w:tcPr>
          <w:p w:rsidR="002F6054" w:rsidRPr="005C3D81" w:rsidRDefault="00A31909" w:rsidP="002F6054">
            <w:r w:rsidRPr="009C3800">
              <w:t xml:space="preserve">Bescheinigung der </w:t>
            </w:r>
            <w:r>
              <w:br/>
            </w:r>
            <w:r w:rsidRPr="009C3800">
              <w:t>Ki</w:t>
            </w:r>
            <w:r>
              <w:t>r</w:t>
            </w:r>
            <w:r w:rsidRPr="009C3800">
              <w:t xml:space="preserve">che/Steuerbescheid/Austritt </w:t>
            </w:r>
          </w:p>
          <w:p w:rsidR="00A31909" w:rsidRDefault="002F6054" w:rsidP="002F6054">
            <w:r w:rsidRPr="005C3D81">
              <w:t>Erstattungsüberhang wird besteuert</w:t>
            </w:r>
          </w:p>
        </w:tc>
        <w:sdt>
          <w:sdtPr>
            <w:id w:val="-432202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7" w:type="dxa"/>
                <w:shd w:val="clear" w:color="auto" w:fill="auto"/>
              </w:tcPr>
              <w:p w:rsidR="00A31909" w:rsidRPr="00E9408A" w:rsidRDefault="00220E23" w:rsidP="008007B3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31909" w:rsidRPr="00E9408A" w:rsidTr="00E665D0">
        <w:tc>
          <w:tcPr>
            <w:tcW w:w="4786" w:type="dxa"/>
            <w:shd w:val="clear" w:color="auto" w:fill="auto"/>
          </w:tcPr>
          <w:p w:rsidR="00A31909" w:rsidRPr="00907524" w:rsidRDefault="00A31909" w:rsidP="00E665D0">
            <w:pPr>
              <w:rPr>
                <w:rFonts w:eastAsia="Calibri"/>
                <w:lang w:eastAsia="en-US"/>
              </w:rPr>
            </w:pPr>
            <w:r w:rsidRPr="00C5147E">
              <w:rPr>
                <w:rFonts w:eastAsia="Calibri"/>
                <w:lang w:eastAsia="en-US"/>
              </w:rPr>
              <w:t xml:space="preserve">Ausgaben für Ihre </w:t>
            </w:r>
            <w:r w:rsidRPr="00037A1B">
              <w:rPr>
                <w:rFonts w:eastAsia="Calibri"/>
                <w:b/>
              </w:rPr>
              <w:t>eigene</w:t>
            </w:r>
            <w:r w:rsidRPr="00037A1B">
              <w:rPr>
                <w:rFonts w:eastAsia="Calibri"/>
                <w:b/>
                <w:lang w:eastAsia="en-US"/>
              </w:rPr>
              <w:t xml:space="preserve"> </w:t>
            </w:r>
            <w:r w:rsidRPr="00037A1B">
              <w:rPr>
                <w:rFonts w:eastAsia="Calibri"/>
                <w:b/>
              </w:rPr>
              <w:t>Berufsausbildung</w:t>
            </w:r>
            <w:r w:rsidRPr="00C5147E">
              <w:rPr>
                <w:rFonts w:eastAsia="Calibri"/>
                <w:lang w:eastAsia="en-US"/>
              </w:rPr>
              <w:t xml:space="preserve"> (Erstausbildung/-studium)? Keine Werbungskosten?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442E1D">
              <w:rPr>
                <w:rFonts w:eastAsia="Calibri"/>
                <w:lang w:eastAsia="en-US"/>
              </w:rPr>
              <w:t>BFH hat BVerfG vorgelegt.</w:t>
            </w:r>
          </w:p>
        </w:tc>
        <w:tc>
          <w:tcPr>
            <w:tcW w:w="3969" w:type="dxa"/>
            <w:shd w:val="clear" w:color="auto" w:fill="auto"/>
          </w:tcPr>
          <w:p w:rsidR="00A31909" w:rsidRDefault="00A31909" w:rsidP="00674AFD">
            <w:pPr>
              <w:rPr>
                <w:rFonts w:eastAsia="Calibri"/>
                <w:b/>
              </w:rPr>
            </w:pPr>
            <w:r w:rsidRPr="00C5147E">
              <w:rPr>
                <w:rFonts w:eastAsia="Calibri"/>
                <w:lang w:eastAsia="en-US"/>
              </w:rPr>
              <w:t xml:space="preserve">Belege für Arbeitsmittel, Fachliteratur etc. </w:t>
            </w:r>
            <w:r w:rsidRPr="00570BD8">
              <w:rPr>
                <w:rFonts w:eastAsia="Calibri"/>
                <w:lang w:eastAsia="en-US"/>
              </w:rPr>
              <w:t>Entfernungspauschale –</w:t>
            </w:r>
            <w:r w:rsidR="00674AFD">
              <w:rPr>
                <w:rFonts w:eastAsia="Calibri"/>
                <w:lang w:eastAsia="en-US"/>
              </w:rPr>
              <w:t xml:space="preserve"> </w:t>
            </w:r>
            <w:r w:rsidRPr="00037A1B">
              <w:rPr>
                <w:rFonts w:eastAsia="Calibri"/>
                <w:b/>
              </w:rPr>
              <w:t>§ 9 Abs. 6 EStG</w:t>
            </w:r>
            <w:r w:rsidR="00674AFD">
              <w:rPr>
                <w:rFonts w:eastAsia="Calibri"/>
                <w:b/>
              </w:rPr>
              <w:t xml:space="preserve"> beachten</w:t>
            </w:r>
            <w:r w:rsidR="002F6054" w:rsidRPr="002F6054">
              <w:rPr>
                <w:rFonts w:eastAsia="Calibri"/>
                <w:b/>
              </w:rPr>
              <w:t>. Kein Einspruch erforderlich. Vorläufigkeitskatalog wurde erweitert</w:t>
            </w:r>
          </w:p>
          <w:p w:rsidR="007F31CC" w:rsidRPr="007F31CC" w:rsidRDefault="007F31CC" w:rsidP="00674AFD">
            <w:pPr>
              <w:rPr>
                <w:rFonts w:eastAsia="Calibri"/>
                <w:b/>
                <w:bCs/>
                <w:lang w:eastAsia="en-US"/>
              </w:rPr>
            </w:pPr>
            <w:r w:rsidRPr="007F31CC">
              <w:rPr>
                <w:rFonts w:eastAsia="Calibri"/>
                <w:b/>
                <w:bCs/>
              </w:rPr>
              <w:t>BVerfG entscheidet Ende 2018</w:t>
            </w:r>
          </w:p>
        </w:tc>
        <w:sdt>
          <w:sdtPr>
            <w:id w:val="1089738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7" w:type="dxa"/>
                <w:shd w:val="clear" w:color="auto" w:fill="auto"/>
              </w:tcPr>
              <w:p w:rsidR="00A31909" w:rsidRPr="00E9408A" w:rsidRDefault="00220E23" w:rsidP="008007B3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31909" w:rsidRPr="00E9408A" w:rsidTr="00E665D0">
        <w:tc>
          <w:tcPr>
            <w:tcW w:w="4786" w:type="dxa"/>
            <w:shd w:val="clear" w:color="auto" w:fill="auto"/>
          </w:tcPr>
          <w:p w:rsidR="00A31909" w:rsidRPr="00C5147E" w:rsidRDefault="00A31909" w:rsidP="00E665D0">
            <w:pPr>
              <w:rPr>
                <w:rFonts w:eastAsia="Calibri"/>
                <w:lang w:eastAsia="en-US"/>
              </w:rPr>
            </w:pPr>
            <w:r w:rsidRPr="00C5147E">
              <w:rPr>
                <w:rFonts w:eastAsia="Calibri"/>
                <w:lang w:eastAsia="en-US"/>
              </w:rPr>
              <w:t xml:space="preserve">Steuerberatungsgebühren sind </w:t>
            </w:r>
            <w:r w:rsidRPr="00674AFD">
              <w:rPr>
                <w:rFonts w:eastAsia="Calibri"/>
                <w:b/>
              </w:rPr>
              <w:t>keine</w:t>
            </w:r>
            <w:r>
              <w:rPr>
                <w:rFonts w:eastAsia="Calibri"/>
                <w:lang w:eastAsia="en-US"/>
              </w:rPr>
              <w:t xml:space="preserve"> Sonderaus</w:t>
            </w:r>
            <w:r w:rsidRPr="00C5147E">
              <w:rPr>
                <w:rFonts w:eastAsia="Calibri"/>
                <w:lang w:eastAsia="en-US"/>
              </w:rPr>
              <w:t>gaben. Betriebsausgaben/Werbungskosten</w:t>
            </w:r>
            <w:r w:rsidR="00674AFD">
              <w:rPr>
                <w:rFonts w:eastAsia="Calibri"/>
                <w:lang w:eastAsia="en-US"/>
              </w:rPr>
              <w:t>/</w:t>
            </w:r>
            <w:r w:rsidR="00674AFD">
              <w:t xml:space="preserve"> </w:t>
            </w:r>
            <w:r w:rsidR="00674AFD">
              <w:br/>
            </w:r>
            <w:r w:rsidR="00674AFD" w:rsidRPr="00674AFD">
              <w:rPr>
                <w:rFonts w:eastAsia="Calibri"/>
                <w:lang w:eastAsia="en-US"/>
              </w:rPr>
              <w:lastRenderedPageBreak/>
              <w:t>Haus</w:t>
            </w:r>
            <w:r w:rsidR="00674AFD">
              <w:rPr>
                <w:rFonts w:eastAsia="Calibri"/>
                <w:lang w:eastAsia="en-US"/>
              </w:rPr>
              <w:t>halts</w:t>
            </w:r>
            <w:r w:rsidR="00674AFD" w:rsidRPr="00674AFD">
              <w:rPr>
                <w:rFonts w:eastAsia="Calibri"/>
                <w:lang w:eastAsia="en-US"/>
              </w:rPr>
              <w:t>nahe Dienstleistungen</w:t>
            </w:r>
            <w:r w:rsidRPr="00C5147E">
              <w:rPr>
                <w:rFonts w:eastAsia="Calibri"/>
                <w:lang w:eastAsia="en-US"/>
              </w:rPr>
              <w:t>?</w:t>
            </w:r>
          </w:p>
        </w:tc>
        <w:tc>
          <w:tcPr>
            <w:tcW w:w="3969" w:type="dxa"/>
            <w:shd w:val="clear" w:color="auto" w:fill="auto"/>
          </w:tcPr>
          <w:p w:rsidR="00A31909" w:rsidRPr="00C5147E" w:rsidRDefault="00A31909" w:rsidP="00674AFD">
            <w:pPr>
              <w:rPr>
                <w:rFonts w:eastAsia="Calibri"/>
                <w:lang w:eastAsia="en-US"/>
              </w:rPr>
            </w:pPr>
            <w:r w:rsidRPr="00C5147E">
              <w:rPr>
                <w:rFonts w:eastAsia="Calibri"/>
                <w:lang w:eastAsia="en-US"/>
              </w:rPr>
              <w:lastRenderedPageBreak/>
              <w:t xml:space="preserve">Rechnungen – Zahlungsnachweise – Quittungen </w:t>
            </w:r>
            <w:r w:rsidR="00674AFD">
              <w:rPr>
                <w:rFonts w:eastAsia="Calibri"/>
                <w:lang w:eastAsia="en-US"/>
              </w:rPr>
              <w:br/>
            </w:r>
            <w:r w:rsidRPr="00C5147E">
              <w:rPr>
                <w:rFonts w:eastAsia="Calibri"/>
                <w:lang w:eastAsia="en-US"/>
              </w:rPr>
              <w:lastRenderedPageBreak/>
              <w:t>Zuordnung/Aufteilung je Einkunftsart</w:t>
            </w:r>
          </w:p>
        </w:tc>
        <w:sdt>
          <w:sdtPr>
            <w:id w:val="-1422024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7" w:type="dxa"/>
                <w:shd w:val="clear" w:color="auto" w:fill="auto"/>
              </w:tcPr>
              <w:p w:rsidR="00A31909" w:rsidRPr="00E9408A" w:rsidRDefault="00220E23" w:rsidP="008007B3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31909" w:rsidRPr="00E9408A" w:rsidTr="00E665D0">
        <w:tc>
          <w:tcPr>
            <w:tcW w:w="4786" w:type="dxa"/>
            <w:shd w:val="clear" w:color="auto" w:fill="auto"/>
          </w:tcPr>
          <w:p w:rsidR="00A31909" w:rsidRDefault="00674AFD" w:rsidP="002F6054">
            <w:r w:rsidRPr="00674AFD">
              <w:t xml:space="preserve">Spenden oder Parteibeiträge? </w:t>
            </w:r>
          </w:p>
          <w:p w:rsidR="002F6054" w:rsidRPr="00C5147E" w:rsidRDefault="002F6054" w:rsidP="002F6054">
            <w:r w:rsidRPr="002F6054">
              <w:t>Erleichterter Nachweis bis 200 €</w:t>
            </w:r>
          </w:p>
        </w:tc>
        <w:tc>
          <w:tcPr>
            <w:tcW w:w="3969" w:type="dxa"/>
            <w:shd w:val="clear" w:color="auto" w:fill="auto"/>
          </w:tcPr>
          <w:p w:rsidR="002F6054" w:rsidRPr="002F6054" w:rsidRDefault="002F6054" w:rsidP="002F6054">
            <w:pPr>
              <w:rPr>
                <w:rFonts w:eastAsia="Calibri"/>
                <w:lang w:eastAsia="en-US"/>
              </w:rPr>
            </w:pPr>
            <w:r w:rsidRPr="002F6054">
              <w:rPr>
                <w:rFonts w:eastAsia="Calibri"/>
                <w:lang w:eastAsia="en-US"/>
              </w:rPr>
              <w:t>Kein Ansatz ohne Nachweis!</w:t>
            </w:r>
          </w:p>
          <w:p w:rsidR="00493EA3" w:rsidRPr="004F2259" w:rsidRDefault="002F6054" w:rsidP="002F6054">
            <w:pPr>
              <w:rPr>
                <w:rFonts w:eastAsia="Calibri"/>
                <w:lang w:eastAsia="en-US"/>
              </w:rPr>
            </w:pPr>
            <w:r w:rsidRPr="002F6054">
              <w:rPr>
                <w:rFonts w:eastAsia="Calibri"/>
                <w:lang w:eastAsia="en-US"/>
              </w:rPr>
              <w:t>Belegvorhaltepflicht § 50 Abs. 8 EStDV</w:t>
            </w:r>
          </w:p>
        </w:tc>
        <w:sdt>
          <w:sdtPr>
            <w:id w:val="-264466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7" w:type="dxa"/>
                <w:shd w:val="clear" w:color="auto" w:fill="auto"/>
              </w:tcPr>
              <w:p w:rsidR="00A31909" w:rsidRPr="00E9408A" w:rsidRDefault="007F31CC" w:rsidP="007F31CC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A31909" w:rsidRDefault="00A31909" w:rsidP="00A31909"/>
    <w:p w:rsidR="00A31909" w:rsidRPr="00022C6E" w:rsidRDefault="00A31909" w:rsidP="00E656BA">
      <w:pPr>
        <w:pStyle w:val="berschrift2"/>
      </w:pPr>
      <w:bookmarkStart w:id="4" w:name="_Toc515619465"/>
      <w:r w:rsidRPr="00022C6E">
        <w:t>Außergewöhnliche Belastungen</w:t>
      </w:r>
      <w:bookmarkEnd w:id="4"/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3969"/>
        <w:gridCol w:w="1097"/>
      </w:tblGrid>
      <w:tr w:rsidR="00A31909" w:rsidRPr="006D7A1B" w:rsidTr="00EA7143">
        <w:tc>
          <w:tcPr>
            <w:tcW w:w="4786" w:type="dxa"/>
            <w:tcBorders>
              <w:bottom w:val="single" w:sz="4" w:space="0" w:color="808080"/>
            </w:tcBorders>
            <w:shd w:val="clear" w:color="auto" w:fill="E6E6E6"/>
          </w:tcPr>
          <w:p w:rsidR="00A31909" w:rsidRPr="006D7A1B" w:rsidRDefault="00A31909" w:rsidP="00AC76AD">
            <w:pPr>
              <w:pStyle w:val="Tabellenkopf"/>
            </w:pPr>
            <w:r w:rsidRPr="006D7A1B">
              <w:t>Sachverhalt</w:t>
            </w:r>
          </w:p>
        </w:tc>
        <w:tc>
          <w:tcPr>
            <w:tcW w:w="3969" w:type="dxa"/>
            <w:tcBorders>
              <w:bottom w:val="single" w:sz="4" w:space="0" w:color="808080"/>
            </w:tcBorders>
            <w:shd w:val="clear" w:color="auto" w:fill="E6E6E6"/>
          </w:tcPr>
          <w:p w:rsidR="00A31909" w:rsidRPr="006D7A1B" w:rsidRDefault="00A31909" w:rsidP="00AC76AD">
            <w:pPr>
              <w:pStyle w:val="Tabellenkopf"/>
            </w:pPr>
            <w:r w:rsidRPr="006D7A1B">
              <w:t>Unterlagen/Änderung/Ergänzung</w:t>
            </w:r>
          </w:p>
        </w:tc>
        <w:tc>
          <w:tcPr>
            <w:tcW w:w="1097" w:type="dxa"/>
            <w:tcBorders>
              <w:bottom w:val="single" w:sz="4" w:space="0" w:color="808080"/>
            </w:tcBorders>
            <w:shd w:val="clear" w:color="auto" w:fill="E6E6E6"/>
          </w:tcPr>
          <w:p w:rsidR="00A31909" w:rsidRPr="006D7A1B" w:rsidRDefault="00A31909" w:rsidP="00AC76AD">
            <w:pPr>
              <w:pStyle w:val="Tabellenkopf"/>
            </w:pPr>
            <w:r w:rsidRPr="006D7A1B">
              <w:t>Geprüft</w:t>
            </w:r>
          </w:p>
        </w:tc>
      </w:tr>
      <w:tr w:rsidR="00A31909" w:rsidRPr="00E9408A" w:rsidTr="00E665D0">
        <w:tc>
          <w:tcPr>
            <w:tcW w:w="4786" w:type="dxa"/>
            <w:tcBorders>
              <w:bottom w:val="single" w:sz="4" w:space="0" w:color="808080"/>
            </w:tcBorders>
            <w:shd w:val="clear" w:color="auto" w:fill="auto"/>
          </w:tcPr>
          <w:p w:rsidR="00493EA3" w:rsidRPr="00493EA3" w:rsidRDefault="00A31909" w:rsidP="00493EA3">
            <w:pPr>
              <w:rPr>
                <w:rFonts w:eastAsia="Calibri"/>
                <w:lang w:eastAsia="en-US"/>
              </w:rPr>
            </w:pPr>
            <w:r w:rsidRPr="00C5147E">
              <w:rPr>
                <w:rFonts w:eastAsia="Calibri"/>
                <w:lang w:eastAsia="en-US"/>
              </w:rPr>
              <w:t>Behinderten-/Hinterbliebenenpauschbetrag?</w:t>
            </w:r>
            <w:r w:rsidR="00493EA3">
              <w:t xml:space="preserve"> </w:t>
            </w:r>
          </w:p>
          <w:p w:rsidR="00A31909" w:rsidRPr="00C5147E" w:rsidRDefault="00493EA3" w:rsidP="00493EA3">
            <w:pPr>
              <w:rPr>
                <w:rFonts w:eastAsia="Calibri"/>
                <w:lang w:eastAsia="en-US"/>
              </w:rPr>
            </w:pPr>
            <w:r w:rsidRPr="00493EA3">
              <w:rPr>
                <w:rFonts w:eastAsia="Calibri"/>
                <w:lang w:eastAsia="en-US"/>
              </w:rPr>
              <w:t>Neue Pflegegrade 1-5</w:t>
            </w:r>
            <w:r>
              <w:rPr>
                <w:rFonts w:eastAsia="Calibri"/>
                <w:lang w:eastAsia="en-US"/>
              </w:rPr>
              <w:br/>
            </w:r>
            <w:r w:rsidRPr="00493EA3">
              <w:rPr>
                <w:rFonts w:eastAsia="Calibri"/>
                <w:lang w:eastAsia="en-US"/>
              </w:rPr>
              <w:t>Merkzeichen „H“ = Pflegegrad 4 + 5</w:t>
            </w:r>
          </w:p>
        </w:tc>
        <w:tc>
          <w:tcPr>
            <w:tcW w:w="3969" w:type="dxa"/>
            <w:tcBorders>
              <w:bottom w:val="single" w:sz="4" w:space="0" w:color="808080"/>
            </w:tcBorders>
            <w:shd w:val="clear" w:color="auto" w:fill="auto"/>
          </w:tcPr>
          <w:p w:rsidR="00A31909" w:rsidRPr="00D80CBE" w:rsidRDefault="00A31909" w:rsidP="002F6054">
            <w:pPr>
              <w:rPr>
                <w:rFonts w:eastAsia="Calibri"/>
                <w:lang w:eastAsia="en-US"/>
              </w:rPr>
            </w:pPr>
            <w:r w:rsidRPr="00D80CBE">
              <w:rPr>
                <w:rFonts w:eastAsia="Calibri"/>
                <w:lang w:eastAsia="en-US"/>
              </w:rPr>
              <w:t>Nachweis Versorgungsamt oder Behindertenausweis</w:t>
            </w:r>
            <w:r w:rsidR="002F6054" w:rsidRPr="002F6054">
              <w:rPr>
                <w:rFonts w:eastAsia="Calibri"/>
                <w:lang w:eastAsia="en-US"/>
              </w:rPr>
              <w:t>. Laufzeit prüfen. § 65 Abs. 3a EStDV elektronisch übermittelt?</w:t>
            </w:r>
          </w:p>
        </w:tc>
        <w:sdt>
          <w:sdtPr>
            <w:id w:val="-1292590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7" w:type="dxa"/>
                <w:tcBorders>
                  <w:bottom w:val="single" w:sz="4" w:space="0" w:color="808080"/>
                </w:tcBorders>
                <w:shd w:val="clear" w:color="auto" w:fill="auto"/>
              </w:tcPr>
              <w:p w:rsidR="00A31909" w:rsidRPr="00E9408A" w:rsidRDefault="00220E23" w:rsidP="008007B3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31909" w:rsidRPr="00E9408A" w:rsidTr="00EA7143">
        <w:tc>
          <w:tcPr>
            <w:tcW w:w="4786" w:type="dxa"/>
            <w:tcBorders>
              <w:bottom w:val="single" w:sz="4" w:space="0" w:color="808080"/>
            </w:tcBorders>
            <w:shd w:val="clear" w:color="auto" w:fill="auto"/>
          </w:tcPr>
          <w:p w:rsidR="00A31909" w:rsidRPr="00C5147E" w:rsidRDefault="00EA7143" w:rsidP="002F6054">
            <w:pPr>
              <w:pStyle w:val="Seitenumbruch"/>
              <w:pageBreakBefore w:val="0"/>
            </w:pPr>
            <w:r w:rsidRPr="00EA7143">
              <w:t xml:space="preserve">Wurden Unterhaltszahlungen an Großeltern, Eltern oder Kinder, für die Sie </w:t>
            </w:r>
            <w:r w:rsidRPr="00EA7143">
              <w:rPr>
                <w:b/>
              </w:rPr>
              <w:t>keinen Anspruch auf Kindergeld</w:t>
            </w:r>
            <w:r w:rsidRPr="00EA7143">
              <w:t xml:space="preserve"> hatten, geleistet? Kinder älter als 25 Lebensjahre: voller Freibetrag ohne Nachweis, wenn im Elternhaushalt</w:t>
            </w:r>
          </w:p>
        </w:tc>
        <w:tc>
          <w:tcPr>
            <w:tcW w:w="3969" w:type="dxa"/>
            <w:tcBorders>
              <w:bottom w:val="single" w:sz="4" w:space="0" w:color="808080"/>
            </w:tcBorders>
            <w:shd w:val="clear" w:color="auto" w:fill="auto"/>
          </w:tcPr>
          <w:p w:rsidR="00A31909" w:rsidRPr="00D80CBE" w:rsidRDefault="00EA7143" w:rsidP="002F6054">
            <w:pPr>
              <w:rPr>
                <w:rFonts w:eastAsia="Calibri"/>
                <w:lang w:eastAsia="en-US"/>
              </w:rPr>
            </w:pPr>
            <w:r w:rsidRPr="00EA7143">
              <w:rPr>
                <w:rFonts w:eastAsia="Calibri"/>
                <w:lang w:eastAsia="en-US"/>
              </w:rPr>
              <w:t xml:space="preserve">Zahlungsnachweise, ID-Nummer, eigene Einkünfte und Bezüge der Unterhaltsberechtigten nachweisen. </w:t>
            </w:r>
            <w:r w:rsidRPr="00EA7143">
              <w:rPr>
                <w:rFonts w:eastAsia="Calibri"/>
                <w:b/>
                <w:lang w:eastAsia="en-US"/>
              </w:rPr>
              <w:t>Zweisprachige Unterhaltsbescheinigung</w:t>
            </w:r>
            <w:r w:rsidRPr="00EA7143">
              <w:rPr>
                <w:rFonts w:eastAsia="Calibri"/>
                <w:lang w:eastAsia="en-US"/>
              </w:rPr>
              <w:t xml:space="preserve"> unter </w:t>
            </w:r>
            <w:r>
              <w:rPr>
                <w:rFonts w:eastAsia="Calibri"/>
                <w:lang w:eastAsia="en-US"/>
              </w:rPr>
              <w:br/>
            </w:r>
            <w:hyperlink r:id="rId9" w:history="1">
              <w:r w:rsidR="00CB1FE3" w:rsidRPr="00ED6E7D">
                <w:rPr>
                  <w:rFonts w:eastAsia="Calibri"/>
                  <w:lang w:eastAsia="en-US"/>
                </w:rPr>
                <w:t>http://www.formulare-bfinv.de</w:t>
              </w:r>
            </w:hyperlink>
            <w:r w:rsidR="00CB1FE3">
              <w:rPr>
                <w:rFonts w:eastAsia="Calibri"/>
                <w:lang w:eastAsia="en-US"/>
              </w:rPr>
              <w:br/>
            </w:r>
            <w:r w:rsidR="00CB1FE3" w:rsidRPr="00CB1FE3">
              <w:rPr>
                <w:rFonts w:eastAsia="Calibri"/>
                <w:lang w:eastAsia="en-US"/>
              </w:rPr>
              <w:t>Erwerbsobliegenheit erfüllt?</w:t>
            </w:r>
          </w:p>
        </w:tc>
        <w:sdt>
          <w:sdtPr>
            <w:id w:val="-419555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7" w:type="dxa"/>
                <w:tcBorders>
                  <w:bottom w:val="single" w:sz="4" w:space="0" w:color="808080"/>
                </w:tcBorders>
                <w:shd w:val="clear" w:color="auto" w:fill="auto"/>
              </w:tcPr>
              <w:p w:rsidR="00A31909" w:rsidRPr="00E9408A" w:rsidRDefault="00220E23" w:rsidP="002F6054">
                <w:pPr>
                  <w:pStyle w:val="Checkbox"/>
                  <w:spacing w:afterAutospacing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31909" w:rsidRPr="00E9408A" w:rsidTr="00EA7143">
        <w:tc>
          <w:tcPr>
            <w:tcW w:w="4786" w:type="dxa"/>
            <w:tcBorders>
              <w:top w:val="single" w:sz="4" w:space="0" w:color="808080"/>
            </w:tcBorders>
            <w:shd w:val="clear" w:color="auto" w:fill="auto"/>
          </w:tcPr>
          <w:p w:rsidR="00A31909" w:rsidRPr="00C5147E" w:rsidRDefault="00EA7143" w:rsidP="00E665D0">
            <w:pPr>
              <w:rPr>
                <w:rFonts w:eastAsia="Calibri"/>
                <w:lang w:eastAsia="en-US"/>
              </w:rPr>
            </w:pPr>
            <w:r w:rsidRPr="00EA7143">
              <w:rPr>
                <w:rFonts w:eastAsia="Calibri"/>
                <w:lang w:eastAsia="en-US"/>
              </w:rPr>
              <w:t>Unterhaltszahlungen an Personen mit Aufenthaltserlaubnis nach § 23 AufenthG</w:t>
            </w:r>
          </w:p>
        </w:tc>
        <w:tc>
          <w:tcPr>
            <w:tcW w:w="3969" w:type="dxa"/>
            <w:tcBorders>
              <w:top w:val="single" w:sz="4" w:space="0" w:color="808080"/>
            </w:tcBorders>
            <w:shd w:val="clear" w:color="auto" w:fill="auto"/>
          </w:tcPr>
          <w:p w:rsidR="00A31909" w:rsidRPr="00D80CBE" w:rsidRDefault="00EA7143" w:rsidP="00E665D0">
            <w:pPr>
              <w:rPr>
                <w:rFonts w:eastAsia="Calibri"/>
                <w:lang w:eastAsia="en-US"/>
              </w:rPr>
            </w:pPr>
            <w:r w:rsidRPr="00EA7143">
              <w:rPr>
                <w:rFonts w:eastAsia="Calibri"/>
                <w:lang w:eastAsia="en-US"/>
              </w:rPr>
              <w:t>Vorsicht! Verpflichtungserklärung zur Bestreitung sämtlicher Kosten erforderlich BMF vom 27.05.2015 (BStBl I 2015, 474)</w:t>
            </w:r>
          </w:p>
        </w:tc>
        <w:sdt>
          <w:sdtPr>
            <w:id w:val="1743516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7" w:type="dxa"/>
                <w:tcBorders>
                  <w:top w:val="single" w:sz="4" w:space="0" w:color="808080"/>
                </w:tcBorders>
                <w:shd w:val="clear" w:color="auto" w:fill="auto"/>
              </w:tcPr>
              <w:p w:rsidR="00A31909" w:rsidRPr="00E9408A" w:rsidRDefault="00220E23" w:rsidP="008007B3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A31909" w:rsidRDefault="00A31909" w:rsidP="00A31909"/>
    <w:p w:rsidR="00A31909" w:rsidRPr="00A90F8F" w:rsidRDefault="00A31909" w:rsidP="00E656BA">
      <w:pPr>
        <w:pStyle w:val="berschrift2"/>
      </w:pPr>
      <w:bookmarkStart w:id="5" w:name="_Toc515619466"/>
      <w:r w:rsidRPr="00A90F8F">
        <w:t xml:space="preserve">Andere </w:t>
      </w:r>
      <w:proofErr w:type="gramStart"/>
      <w:r w:rsidRPr="00A90F8F">
        <w:t>Außergewöhnliche</w:t>
      </w:r>
      <w:proofErr w:type="gramEnd"/>
      <w:r w:rsidRPr="00A90F8F">
        <w:t xml:space="preserve"> Belastungen</w:t>
      </w:r>
      <w:bookmarkEnd w:id="5"/>
    </w:p>
    <w:tbl>
      <w:tblPr>
        <w:tblW w:w="985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786"/>
        <w:gridCol w:w="3969"/>
        <w:gridCol w:w="1100"/>
      </w:tblGrid>
      <w:tr w:rsidR="00A31909" w:rsidRPr="006D7A1B" w:rsidTr="00E665D0">
        <w:tc>
          <w:tcPr>
            <w:tcW w:w="4786" w:type="dxa"/>
            <w:shd w:val="clear" w:color="auto" w:fill="E6E6E6"/>
          </w:tcPr>
          <w:p w:rsidR="00A31909" w:rsidRPr="006D7A1B" w:rsidRDefault="00A31909" w:rsidP="00AC76AD">
            <w:pPr>
              <w:pStyle w:val="Tabellenkopf"/>
            </w:pPr>
            <w:r w:rsidRPr="006D7A1B">
              <w:t>Sachverhalt</w:t>
            </w:r>
          </w:p>
        </w:tc>
        <w:tc>
          <w:tcPr>
            <w:tcW w:w="3969" w:type="dxa"/>
            <w:shd w:val="clear" w:color="auto" w:fill="E6E6E6"/>
          </w:tcPr>
          <w:p w:rsidR="00A31909" w:rsidRPr="006D7A1B" w:rsidRDefault="00A31909" w:rsidP="00AC76AD">
            <w:pPr>
              <w:pStyle w:val="Tabellenkopf"/>
            </w:pPr>
            <w:r w:rsidRPr="006D7A1B">
              <w:t>Unterlagen/Änderung/Ergänzung</w:t>
            </w:r>
          </w:p>
        </w:tc>
        <w:tc>
          <w:tcPr>
            <w:tcW w:w="1100" w:type="dxa"/>
            <w:shd w:val="clear" w:color="auto" w:fill="E6E6E6"/>
          </w:tcPr>
          <w:p w:rsidR="00A31909" w:rsidRPr="006D7A1B" w:rsidRDefault="00A31909" w:rsidP="00AC76AD">
            <w:pPr>
              <w:pStyle w:val="Tabellenkopf"/>
            </w:pPr>
            <w:r w:rsidRPr="006D7A1B">
              <w:t>Geprüft</w:t>
            </w:r>
          </w:p>
        </w:tc>
      </w:tr>
      <w:tr w:rsidR="00A31909" w:rsidRPr="00EA7143" w:rsidTr="00E665D0">
        <w:tc>
          <w:tcPr>
            <w:tcW w:w="4786" w:type="dxa"/>
            <w:shd w:val="clear" w:color="auto" w:fill="auto"/>
          </w:tcPr>
          <w:p w:rsidR="00A31909" w:rsidRDefault="00A31909" w:rsidP="00907524">
            <w:pPr>
              <w:rPr>
                <w:rFonts w:eastAsia="Calibri"/>
                <w:lang w:eastAsia="en-US"/>
              </w:rPr>
            </w:pPr>
            <w:r w:rsidRPr="00EA7143">
              <w:rPr>
                <w:rFonts w:eastAsia="Calibri"/>
                <w:lang w:eastAsia="en-US"/>
              </w:rPr>
              <w:t>Eigenanteil Krankheitskosten/Kuren Beerdigungskosten</w:t>
            </w:r>
          </w:p>
          <w:p w:rsidR="002F6054" w:rsidRPr="002F6054" w:rsidRDefault="00574039" w:rsidP="002F6054">
            <w:pPr>
              <w:rPr>
                <w:rFonts w:eastAsia="Calibri"/>
                <w:lang w:eastAsia="en-US"/>
              </w:rPr>
            </w:pPr>
            <w:r w:rsidRPr="00574039">
              <w:rPr>
                <w:rFonts w:eastAsia="Calibri"/>
                <w:lang w:eastAsia="en-US"/>
              </w:rPr>
              <w:t>(durch Stufenberechnung verminderte zumutbare Belastung)</w:t>
            </w:r>
            <w:r w:rsidR="002F6054">
              <w:t xml:space="preserve"> </w:t>
            </w:r>
          </w:p>
          <w:p w:rsidR="00574039" w:rsidRPr="00EA7143" w:rsidRDefault="002F6054" w:rsidP="002F6054">
            <w:pPr>
              <w:rPr>
                <w:rFonts w:eastAsia="Calibri"/>
                <w:lang w:eastAsia="en-US"/>
              </w:rPr>
            </w:pPr>
            <w:r w:rsidRPr="002F6054">
              <w:rPr>
                <w:rFonts w:eastAsia="Calibri"/>
                <w:lang w:eastAsia="en-US"/>
              </w:rPr>
              <w:t>keine Prozesskosten, künstliche Befruchtung begünstigt</w:t>
            </w:r>
          </w:p>
        </w:tc>
        <w:tc>
          <w:tcPr>
            <w:tcW w:w="3969" w:type="dxa"/>
            <w:shd w:val="clear" w:color="auto" w:fill="auto"/>
          </w:tcPr>
          <w:p w:rsidR="00A31909" w:rsidRPr="00EA7143" w:rsidRDefault="00EA7143" w:rsidP="007F31CC">
            <w:pPr>
              <w:rPr>
                <w:rFonts w:eastAsia="Calibri"/>
                <w:lang w:eastAsia="en-US"/>
              </w:rPr>
            </w:pPr>
            <w:r w:rsidRPr="00EA7143">
              <w:rPr>
                <w:rFonts w:eastAsia="Calibri"/>
                <w:lang w:eastAsia="en-US"/>
              </w:rPr>
              <w:t>Krankenkassen-/Beihilfeabrechnungen</w:t>
            </w:r>
            <w:r w:rsidR="002F6054">
              <w:rPr>
                <w:rFonts w:eastAsia="Calibri"/>
                <w:lang w:eastAsia="en-US"/>
              </w:rPr>
              <w:t xml:space="preserve"> </w:t>
            </w:r>
            <w:r w:rsidR="002F6054" w:rsidRPr="002F6054">
              <w:rPr>
                <w:rFonts w:eastAsia="Calibri"/>
                <w:lang w:eastAsia="en-US"/>
              </w:rPr>
              <w:t>auch in den Folgejahren beachten</w:t>
            </w:r>
            <w:r w:rsidRPr="00EA7143">
              <w:rPr>
                <w:rFonts w:eastAsia="Calibri"/>
                <w:lang w:eastAsia="en-US"/>
              </w:rPr>
              <w:t xml:space="preserve"> – Nachweis im § 64 EStDV – Sterbeurkunden – </w:t>
            </w:r>
            <w:r>
              <w:rPr>
                <w:rFonts w:eastAsia="Calibri"/>
                <w:lang w:eastAsia="en-US"/>
              </w:rPr>
              <w:br/>
            </w:r>
            <w:r w:rsidRPr="00EA7143">
              <w:rPr>
                <w:rFonts w:eastAsia="Calibri"/>
                <w:lang w:eastAsia="en-US"/>
              </w:rPr>
              <w:t>Pauschalen für Fahrtkosten Behinderter beachten</w:t>
            </w:r>
            <w:r w:rsidR="007F31CC">
              <w:rPr>
                <w:rFonts w:eastAsia="Calibri"/>
                <w:lang w:eastAsia="en-US"/>
              </w:rPr>
              <w:t xml:space="preserve">. </w:t>
            </w:r>
            <w:r w:rsidR="007F31CC" w:rsidRPr="007F31CC">
              <w:rPr>
                <w:rFonts w:eastAsia="Calibri"/>
                <w:lang w:eastAsia="en-US"/>
              </w:rPr>
              <w:t>Immer den Erstattungsanspruch durch die Krankenkasse erklären!</w:t>
            </w:r>
          </w:p>
        </w:tc>
        <w:sdt>
          <w:sdtPr>
            <w:id w:val="-1550828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0" w:type="dxa"/>
                <w:shd w:val="clear" w:color="auto" w:fill="auto"/>
              </w:tcPr>
              <w:p w:rsidR="00A31909" w:rsidRPr="00EA7143" w:rsidRDefault="00220E23" w:rsidP="008007B3">
                <w:pPr>
                  <w:pStyle w:val="Checkbox"/>
                </w:pPr>
                <w:r w:rsidRPr="00EA714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</w:tbl>
    <w:p w:rsidR="00A31909" w:rsidRDefault="00A31909" w:rsidP="00A31909"/>
    <w:p w:rsidR="00A31909" w:rsidRPr="00A90F8F" w:rsidRDefault="00A31909" w:rsidP="00E656BA">
      <w:pPr>
        <w:pStyle w:val="berschrift2"/>
      </w:pPr>
      <w:bookmarkStart w:id="6" w:name="_Toc515619467"/>
      <w:r w:rsidRPr="00A90F8F">
        <w:t>Haushaltsnahe Beschäftigungsverhältnisse, Dienst-/ Handwerkerleistungen</w:t>
      </w:r>
      <w:bookmarkEnd w:id="6"/>
    </w:p>
    <w:tbl>
      <w:tblPr>
        <w:tblW w:w="988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3969"/>
        <w:gridCol w:w="1134"/>
      </w:tblGrid>
      <w:tr w:rsidR="00A31909" w:rsidRPr="006D7A1B" w:rsidTr="00E665D0">
        <w:trPr>
          <w:tblHeader/>
        </w:trPr>
        <w:tc>
          <w:tcPr>
            <w:tcW w:w="4786" w:type="dxa"/>
            <w:shd w:val="clear" w:color="auto" w:fill="E6E6E6"/>
          </w:tcPr>
          <w:p w:rsidR="00A31909" w:rsidRPr="006D7A1B" w:rsidRDefault="00A31909" w:rsidP="00AC76AD">
            <w:pPr>
              <w:pStyle w:val="Tabellenkopf"/>
            </w:pPr>
            <w:r w:rsidRPr="006D7A1B">
              <w:t>Sachverhalt</w:t>
            </w:r>
          </w:p>
        </w:tc>
        <w:tc>
          <w:tcPr>
            <w:tcW w:w="3969" w:type="dxa"/>
            <w:shd w:val="clear" w:color="auto" w:fill="E6E6E6"/>
          </w:tcPr>
          <w:p w:rsidR="00A31909" w:rsidRPr="006D7A1B" w:rsidRDefault="00A31909" w:rsidP="00AC76AD">
            <w:pPr>
              <w:pStyle w:val="Tabellenkopf"/>
            </w:pPr>
            <w:r w:rsidRPr="006D7A1B">
              <w:t>Unterlagen/Änderung/Ergänzung</w:t>
            </w:r>
          </w:p>
        </w:tc>
        <w:tc>
          <w:tcPr>
            <w:tcW w:w="1134" w:type="dxa"/>
            <w:shd w:val="clear" w:color="auto" w:fill="E6E6E6"/>
          </w:tcPr>
          <w:p w:rsidR="00A31909" w:rsidRPr="006D7A1B" w:rsidRDefault="00A31909" w:rsidP="00AC76AD">
            <w:pPr>
              <w:pStyle w:val="Tabellenkopf"/>
            </w:pPr>
            <w:r w:rsidRPr="006D7A1B">
              <w:t>Geprüft</w:t>
            </w:r>
          </w:p>
        </w:tc>
      </w:tr>
      <w:tr w:rsidR="00A31909" w:rsidRPr="00D80CBE" w:rsidTr="00E665D0">
        <w:tc>
          <w:tcPr>
            <w:tcW w:w="4786" w:type="dxa"/>
            <w:shd w:val="clear" w:color="auto" w:fill="auto"/>
          </w:tcPr>
          <w:p w:rsidR="00A31909" w:rsidRPr="00D80CBE" w:rsidRDefault="00A31909" w:rsidP="00E665D0">
            <w:pPr>
              <w:rPr>
                <w:rFonts w:eastAsia="Calibri"/>
                <w:lang w:eastAsia="en-US"/>
              </w:rPr>
            </w:pPr>
            <w:r w:rsidRPr="00D80CBE">
              <w:rPr>
                <w:rFonts w:eastAsia="Calibri"/>
                <w:lang w:eastAsia="en-US"/>
              </w:rPr>
              <w:t>Haben Sie eine Haushaltshilfe beschäftigt?</w:t>
            </w:r>
          </w:p>
        </w:tc>
        <w:tc>
          <w:tcPr>
            <w:tcW w:w="3969" w:type="dxa"/>
            <w:shd w:val="clear" w:color="auto" w:fill="auto"/>
          </w:tcPr>
          <w:p w:rsidR="00A31909" w:rsidRPr="00D80CBE" w:rsidRDefault="00A31909" w:rsidP="00E665D0">
            <w:pPr>
              <w:rPr>
                <w:rFonts w:eastAsia="Calibri"/>
                <w:lang w:eastAsia="en-US"/>
              </w:rPr>
            </w:pPr>
            <w:r w:rsidRPr="00D80CBE">
              <w:rPr>
                <w:rFonts w:eastAsia="Calibri"/>
                <w:lang w:eastAsia="en-US"/>
              </w:rPr>
              <w:t>Bescheinigung Deutschen Rentenversicherung Knappschaft-Bahn-See – Barzahlungen möglich</w:t>
            </w:r>
          </w:p>
        </w:tc>
        <w:sdt>
          <w:sdtPr>
            <w:id w:val="1343735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:rsidR="00A31909" w:rsidRPr="00D80CBE" w:rsidRDefault="00220E23" w:rsidP="008007B3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A7143" w:rsidRPr="00D80CBE" w:rsidTr="00BB3D71">
        <w:tc>
          <w:tcPr>
            <w:tcW w:w="4786" w:type="dxa"/>
            <w:shd w:val="clear" w:color="auto" w:fill="auto"/>
          </w:tcPr>
          <w:p w:rsidR="00CB1FE3" w:rsidRPr="00D80CBE" w:rsidRDefault="00EA7143" w:rsidP="00CB1FE3">
            <w:pPr>
              <w:rPr>
                <w:rFonts w:eastAsia="Calibri"/>
                <w:lang w:eastAsia="en-US"/>
              </w:rPr>
            </w:pPr>
            <w:r w:rsidRPr="00EA7143">
              <w:rPr>
                <w:rFonts w:eastAsia="Calibri"/>
                <w:lang w:eastAsia="en-US"/>
              </w:rPr>
              <w:t>Aufwendungen für Pflege-/Betreuungsleistungen haushaltsnahe Dienstleistungen? Auch Haus- un</w:t>
            </w:r>
            <w:r w:rsidR="00CB1FE3">
              <w:rPr>
                <w:rFonts w:eastAsia="Calibri"/>
                <w:lang w:eastAsia="en-US"/>
              </w:rPr>
              <w:t>d Katzen</w:t>
            </w:r>
            <w:r w:rsidR="007F31CC" w:rsidRPr="007F31CC">
              <w:rPr>
                <w:rFonts w:eastAsia="Calibri"/>
                <w:lang w:eastAsia="en-US"/>
              </w:rPr>
              <w:t>- und Hunde</w:t>
            </w:r>
            <w:r w:rsidR="00CB1FE3">
              <w:rPr>
                <w:rFonts w:eastAsia="Calibri"/>
                <w:lang w:eastAsia="en-US"/>
              </w:rPr>
              <w:t>sitter sind begünstigt.</w:t>
            </w:r>
          </w:p>
          <w:p w:rsidR="00EA7143" w:rsidRPr="00D80CBE" w:rsidRDefault="00EA7143" w:rsidP="00EA7143">
            <w:pPr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EA7143" w:rsidRPr="00D80CBE" w:rsidRDefault="00EA7143" w:rsidP="00BB3D71">
            <w:pPr>
              <w:rPr>
                <w:rFonts w:eastAsia="Calibri"/>
                <w:lang w:eastAsia="en-US"/>
              </w:rPr>
            </w:pPr>
            <w:r w:rsidRPr="00EA7143">
              <w:rPr>
                <w:rFonts w:eastAsia="Calibri"/>
                <w:lang w:eastAsia="en-US"/>
              </w:rPr>
              <w:t xml:space="preserve">Rechnungen/Kontoauszüge z.B. </w:t>
            </w:r>
            <w:r w:rsidRPr="00EA7143">
              <w:rPr>
                <w:rFonts w:eastAsia="Calibri"/>
                <w:b/>
                <w:lang w:eastAsia="en-US"/>
              </w:rPr>
              <w:t>Schornsteinfeger</w:t>
            </w:r>
            <w:r w:rsidRPr="00EA7143">
              <w:rPr>
                <w:rFonts w:eastAsia="Calibri"/>
                <w:lang w:eastAsia="en-US"/>
              </w:rPr>
              <w:t xml:space="preserve">, Gärtner </w:t>
            </w:r>
            <w:r w:rsidRPr="00EA7143">
              <w:rPr>
                <w:rFonts w:eastAsia="Calibri"/>
                <w:b/>
                <w:lang w:eastAsia="en-US"/>
              </w:rPr>
              <w:t>voll berücksichtigen, BFH vom 06.11.2014</w:t>
            </w:r>
            <w:r w:rsidRPr="00EA7143">
              <w:rPr>
                <w:rFonts w:eastAsia="Calibri"/>
                <w:lang w:eastAsia="en-US"/>
              </w:rPr>
              <w:t xml:space="preserve">, VI R 1/13 und </w:t>
            </w:r>
            <w:r w:rsidRPr="00EA7143">
              <w:rPr>
                <w:rFonts w:eastAsia="Calibri"/>
                <w:b/>
                <w:lang w:eastAsia="en-US"/>
              </w:rPr>
              <w:t xml:space="preserve">BMF Schreiben vom </w:t>
            </w:r>
            <w:r w:rsidR="00CB1FE3" w:rsidRPr="00CB1FE3">
              <w:rPr>
                <w:rFonts w:eastAsia="Calibri"/>
                <w:b/>
                <w:lang w:eastAsia="en-US"/>
              </w:rPr>
              <w:t xml:space="preserve">09.11.2016, IV C 8 - S 2296 - b/07/10003 :008, </w:t>
            </w:r>
            <w:r w:rsidRPr="00EA7143">
              <w:rPr>
                <w:rFonts w:eastAsia="Calibri"/>
                <w:b/>
                <w:lang w:eastAsia="en-US"/>
              </w:rPr>
              <w:t>Betriebs-/Heizkostenabrechnung</w:t>
            </w:r>
          </w:p>
        </w:tc>
        <w:sdt>
          <w:sdtPr>
            <w:id w:val="-1565093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:rsidR="00EA7143" w:rsidRPr="00D80CBE" w:rsidRDefault="00EA7143" w:rsidP="008007B3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31909" w:rsidRPr="00D80CBE" w:rsidTr="00E665D0">
        <w:tc>
          <w:tcPr>
            <w:tcW w:w="4786" w:type="dxa"/>
            <w:shd w:val="clear" w:color="auto" w:fill="auto"/>
          </w:tcPr>
          <w:p w:rsidR="002F6054" w:rsidRPr="002F6054" w:rsidRDefault="00EA7143" w:rsidP="002F6054">
            <w:pPr>
              <w:rPr>
                <w:rFonts w:eastAsia="Calibri"/>
                <w:b/>
                <w:lang w:eastAsia="en-US"/>
              </w:rPr>
            </w:pPr>
            <w:r w:rsidRPr="00EA7143">
              <w:rPr>
                <w:rFonts w:eastAsia="Calibri"/>
                <w:lang w:eastAsia="en-US"/>
              </w:rPr>
              <w:lastRenderedPageBreak/>
              <w:t xml:space="preserve">Wurden Handwerkerleistungen, in Ihrem Haushalt durchgeführt? </w:t>
            </w:r>
            <w:r w:rsidRPr="00EA7143">
              <w:rPr>
                <w:rFonts w:eastAsia="Calibri"/>
                <w:b/>
                <w:lang w:eastAsia="en-US"/>
              </w:rPr>
              <w:t>Auch vor dem Grundstück</w:t>
            </w:r>
            <w:r w:rsidR="002F6054" w:rsidRPr="002F6054">
              <w:rPr>
                <w:rFonts w:eastAsia="Calibri"/>
                <w:b/>
                <w:lang w:eastAsia="en-US"/>
              </w:rPr>
              <w:t>.</w:t>
            </w:r>
          </w:p>
          <w:p w:rsidR="00A31909" w:rsidRPr="002F6054" w:rsidRDefault="002F6054" w:rsidP="00870C1B">
            <w:pPr>
              <w:rPr>
                <w:rFonts w:eastAsia="Calibri"/>
                <w:b/>
                <w:lang w:eastAsia="en-US"/>
              </w:rPr>
            </w:pPr>
            <w:r w:rsidRPr="002F6054">
              <w:rPr>
                <w:rFonts w:eastAsia="Calibri"/>
                <w:b/>
                <w:lang w:eastAsia="en-US"/>
              </w:rPr>
              <w:t>Hausanschlusskosten</w:t>
            </w:r>
          </w:p>
        </w:tc>
        <w:tc>
          <w:tcPr>
            <w:tcW w:w="3969" w:type="dxa"/>
            <w:shd w:val="clear" w:color="auto" w:fill="auto"/>
          </w:tcPr>
          <w:p w:rsidR="002F6054" w:rsidRPr="002F6054" w:rsidRDefault="00EA7143" w:rsidP="002F6054">
            <w:pPr>
              <w:rPr>
                <w:rFonts w:eastAsia="Calibri"/>
                <w:b/>
                <w:lang w:eastAsia="en-US"/>
              </w:rPr>
            </w:pPr>
            <w:r w:rsidRPr="00EA7143">
              <w:rPr>
                <w:rFonts w:eastAsia="Calibri"/>
                <w:lang w:eastAsia="en-US"/>
              </w:rPr>
              <w:t xml:space="preserve">Rechnungen und Kontoauszüge für jegliche handwerkliche Tätigkeit. </w:t>
            </w:r>
            <w:r w:rsidRPr="00EA7143">
              <w:rPr>
                <w:rFonts w:eastAsia="Calibri"/>
                <w:b/>
                <w:lang w:eastAsia="en-US"/>
              </w:rPr>
              <w:t>Auch Herstellungskosten</w:t>
            </w:r>
            <w:r w:rsidR="002F6054">
              <w:t xml:space="preserve"> </w:t>
            </w:r>
          </w:p>
          <w:p w:rsidR="00A31909" w:rsidRPr="00D80CBE" w:rsidRDefault="002F6054" w:rsidP="002F6054">
            <w:pPr>
              <w:rPr>
                <w:rFonts w:eastAsia="Calibri"/>
                <w:lang w:eastAsia="en-US"/>
              </w:rPr>
            </w:pPr>
            <w:r w:rsidRPr="002F6054">
              <w:rPr>
                <w:rFonts w:eastAsia="Calibri"/>
                <w:b/>
                <w:lang w:eastAsia="en-US"/>
              </w:rPr>
              <w:t>Revisionsverfahren BFH. Beantragen und ruhen lassen</w:t>
            </w:r>
          </w:p>
        </w:tc>
        <w:sdt>
          <w:sdtPr>
            <w:id w:val="-4600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:rsidR="00A31909" w:rsidRPr="00D80CBE" w:rsidRDefault="00220E23" w:rsidP="008007B3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A31909" w:rsidRPr="00A31909" w:rsidRDefault="00A31909" w:rsidP="00A31909">
      <w:pPr>
        <w:spacing w:after="0"/>
      </w:pPr>
    </w:p>
    <w:p w:rsidR="00944893" w:rsidRDefault="00944893">
      <w:pPr>
        <w:spacing w:before="80" w:after="80" w:line="240" w:lineRule="auto"/>
        <w:rPr>
          <w:rFonts w:cs="Arial"/>
          <w:b/>
          <w:bCs/>
          <w:iCs/>
          <w:sz w:val="24"/>
          <w:szCs w:val="28"/>
        </w:rPr>
      </w:pPr>
      <w:r>
        <w:br w:type="page"/>
      </w:r>
    </w:p>
    <w:p w:rsidR="00A31909" w:rsidRPr="00A90F8F" w:rsidRDefault="00A31909" w:rsidP="00E656BA">
      <w:pPr>
        <w:pStyle w:val="berschrift2"/>
      </w:pPr>
      <w:bookmarkStart w:id="7" w:name="_Toc515619468"/>
      <w:r w:rsidRPr="00A90F8F">
        <w:lastRenderedPageBreak/>
        <w:t>Sonstiges: Spendenvort</w:t>
      </w:r>
      <w:r>
        <w:t>r</w:t>
      </w:r>
      <w:r w:rsidRPr="00A90F8F">
        <w:t>ag/Verlustvortrag/Einkommensersatzleistungen</w:t>
      </w:r>
      <w:bookmarkEnd w:id="7"/>
    </w:p>
    <w:tbl>
      <w:tblPr>
        <w:tblW w:w="988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3969"/>
        <w:gridCol w:w="1134"/>
      </w:tblGrid>
      <w:tr w:rsidR="00A31909" w:rsidRPr="006D7A1B" w:rsidTr="00E665D0">
        <w:tc>
          <w:tcPr>
            <w:tcW w:w="4786" w:type="dxa"/>
            <w:shd w:val="clear" w:color="auto" w:fill="E6E6E6"/>
          </w:tcPr>
          <w:p w:rsidR="00A31909" w:rsidRPr="006D7A1B" w:rsidRDefault="00A31909" w:rsidP="00AC76AD">
            <w:pPr>
              <w:pStyle w:val="Tabellenkopf"/>
            </w:pPr>
            <w:r w:rsidRPr="006D7A1B">
              <w:t>Sachverhalt</w:t>
            </w:r>
          </w:p>
        </w:tc>
        <w:tc>
          <w:tcPr>
            <w:tcW w:w="3969" w:type="dxa"/>
            <w:shd w:val="clear" w:color="auto" w:fill="E6E6E6"/>
          </w:tcPr>
          <w:p w:rsidR="00A31909" w:rsidRPr="006D7A1B" w:rsidRDefault="00A31909" w:rsidP="00AC76AD">
            <w:pPr>
              <w:pStyle w:val="Tabellenkopf"/>
            </w:pPr>
            <w:r w:rsidRPr="006D7A1B">
              <w:t>Unterlagen/Änderung/Ergänzung</w:t>
            </w:r>
          </w:p>
        </w:tc>
        <w:tc>
          <w:tcPr>
            <w:tcW w:w="1134" w:type="dxa"/>
            <w:shd w:val="clear" w:color="auto" w:fill="E6E6E6"/>
          </w:tcPr>
          <w:p w:rsidR="00A31909" w:rsidRPr="006D7A1B" w:rsidRDefault="00A31909" w:rsidP="00AC76AD">
            <w:pPr>
              <w:pStyle w:val="Tabellenkopf"/>
            </w:pPr>
            <w:r w:rsidRPr="006D7A1B">
              <w:t>Geprüft</w:t>
            </w:r>
          </w:p>
        </w:tc>
      </w:tr>
      <w:tr w:rsidR="00A31909" w:rsidRPr="00D80CBE" w:rsidTr="00E665D0">
        <w:trPr>
          <w:trHeight w:val="486"/>
        </w:trPr>
        <w:tc>
          <w:tcPr>
            <w:tcW w:w="4786" w:type="dxa"/>
            <w:shd w:val="clear" w:color="auto" w:fill="auto"/>
          </w:tcPr>
          <w:p w:rsidR="00A31909" w:rsidRPr="00D80CBE" w:rsidRDefault="00A31909" w:rsidP="00E665D0">
            <w:pPr>
              <w:rPr>
                <w:rFonts w:eastAsia="Calibri"/>
                <w:lang w:eastAsia="en-US"/>
              </w:rPr>
            </w:pPr>
            <w:r w:rsidRPr="00D80CBE">
              <w:rPr>
                <w:rFonts w:eastAsia="Calibri"/>
                <w:lang w:eastAsia="en-US"/>
              </w:rPr>
              <w:t>Spenden- und/oder Verlustvortrag für Vorjahre festgestellt?</w:t>
            </w:r>
          </w:p>
        </w:tc>
        <w:tc>
          <w:tcPr>
            <w:tcW w:w="3969" w:type="dxa"/>
            <w:shd w:val="clear" w:color="auto" w:fill="auto"/>
          </w:tcPr>
          <w:p w:rsidR="00A31909" w:rsidRPr="00D80CBE" w:rsidRDefault="00A31909" w:rsidP="00E665D0">
            <w:pPr>
              <w:rPr>
                <w:rFonts w:eastAsia="Calibri"/>
                <w:lang w:eastAsia="en-US"/>
              </w:rPr>
            </w:pPr>
            <w:r w:rsidRPr="00D80CBE">
              <w:rPr>
                <w:rFonts w:eastAsia="Calibri"/>
                <w:lang w:eastAsia="en-US"/>
              </w:rPr>
              <w:t>Feststellungsbescheide prüfen</w:t>
            </w:r>
          </w:p>
        </w:tc>
        <w:sdt>
          <w:sdtPr>
            <w:id w:val="-1867516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:rsidR="00A31909" w:rsidRPr="00D80CBE" w:rsidRDefault="00220E23" w:rsidP="008007B3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F6054" w:rsidRPr="00D80CBE" w:rsidTr="002F6054">
        <w:tc>
          <w:tcPr>
            <w:tcW w:w="4786" w:type="dxa"/>
            <w:shd w:val="clear" w:color="auto" w:fill="auto"/>
          </w:tcPr>
          <w:p w:rsidR="002F6054" w:rsidRPr="00D80CBE" w:rsidRDefault="002F6054" w:rsidP="002F6054">
            <w:pPr>
              <w:rPr>
                <w:rFonts w:eastAsia="Calibri"/>
                <w:lang w:eastAsia="en-US"/>
              </w:rPr>
            </w:pPr>
            <w:r w:rsidRPr="00D80CBE">
              <w:rPr>
                <w:rFonts w:eastAsia="Calibri"/>
                <w:lang w:eastAsia="en-US"/>
              </w:rPr>
              <w:t>Ein</w:t>
            </w:r>
            <w:r>
              <w:rPr>
                <w:rFonts w:eastAsia="Calibri"/>
                <w:lang w:eastAsia="en-US"/>
              </w:rPr>
              <w:t>kommensersatzleistungen bezogen</w:t>
            </w:r>
            <w:r w:rsidRPr="00D80CBE">
              <w:rPr>
                <w:rFonts w:eastAsia="Calibri"/>
                <w:lang w:eastAsia="en-US"/>
              </w:rPr>
              <w:t>?</w:t>
            </w:r>
          </w:p>
        </w:tc>
        <w:tc>
          <w:tcPr>
            <w:tcW w:w="3969" w:type="dxa"/>
            <w:shd w:val="clear" w:color="auto" w:fill="auto"/>
          </w:tcPr>
          <w:p w:rsidR="002F6054" w:rsidRPr="00D80CBE" w:rsidRDefault="002F6054" w:rsidP="002F6054">
            <w:pPr>
              <w:rPr>
                <w:rFonts w:eastAsia="Calibri"/>
                <w:lang w:eastAsia="en-US"/>
              </w:rPr>
            </w:pPr>
            <w:r w:rsidRPr="00D80CBE">
              <w:rPr>
                <w:rFonts w:eastAsia="Calibri"/>
                <w:lang w:eastAsia="en-US"/>
              </w:rPr>
              <w:t xml:space="preserve">Belege/Bescheide über Arbeitslosengeld, Krankengeld, Elterngeld etc. </w:t>
            </w:r>
            <w:r w:rsidRPr="00037A1B">
              <w:rPr>
                <w:rFonts w:eastAsia="Calibri"/>
                <w:b/>
              </w:rPr>
              <w:t>Hier oder in Anlage N einzutragen.</w:t>
            </w:r>
          </w:p>
        </w:tc>
        <w:sdt>
          <w:sdtPr>
            <w:id w:val="-289677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:rsidR="002F6054" w:rsidRPr="00D80CBE" w:rsidRDefault="002F6054" w:rsidP="002F6054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31909" w:rsidRPr="00D80CBE" w:rsidTr="00E665D0">
        <w:tc>
          <w:tcPr>
            <w:tcW w:w="4786" w:type="dxa"/>
            <w:shd w:val="clear" w:color="auto" w:fill="auto"/>
          </w:tcPr>
          <w:p w:rsidR="00A31909" w:rsidRPr="00D80CBE" w:rsidRDefault="002F6054" w:rsidP="00E665D0">
            <w:pPr>
              <w:rPr>
                <w:rFonts w:eastAsia="Calibri"/>
                <w:lang w:eastAsia="en-US"/>
              </w:rPr>
            </w:pPr>
            <w:r w:rsidRPr="002F6054">
              <w:rPr>
                <w:rFonts w:eastAsia="Calibri"/>
                <w:lang w:eastAsia="en-US"/>
              </w:rPr>
              <w:t>Erstmalig elektronisches Freitextfeld für von der Verwaltungsmeinung abweichende Ansätze nutzen</w:t>
            </w:r>
          </w:p>
        </w:tc>
        <w:tc>
          <w:tcPr>
            <w:tcW w:w="3969" w:type="dxa"/>
            <w:shd w:val="clear" w:color="auto" w:fill="auto"/>
          </w:tcPr>
          <w:p w:rsidR="00A31909" w:rsidRPr="00D80CBE" w:rsidRDefault="002F6054" w:rsidP="00E665D0">
            <w:pPr>
              <w:rPr>
                <w:rFonts w:eastAsia="Calibri"/>
                <w:lang w:eastAsia="en-US"/>
              </w:rPr>
            </w:pPr>
            <w:r w:rsidRPr="002F6054">
              <w:rPr>
                <w:rFonts w:eastAsia="Calibri"/>
                <w:lang w:eastAsia="en-US"/>
              </w:rPr>
              <w:t xml:space="preserve">Die </w:t>
            </w:r>
            <w:r w:rsidRPr="007F31CC">
              <w:rPr>
                <w:rFonts w:eastAsia="Calibri"/>
                <w:b/>
              </w:rPr>
              <w:t>Mitteilung ist Pflicht!</w:t>
            </w:r>
            <w:r w:rsidRPr="002F6054">
              <w:rPr>
                <w:rFonts w:eastAsia="Calibri"/>
                <w:lang w:eastAsia="en-US"/>
              </w:rPr>
              <w:t xml:space="preserve"> Dann erfolgt keine elektronische, sondern eine personelle Bearbeitung</w:t>
            </w:r>
          </w:p>
        </w:tc>
        <w:sdt>
          <w:sdtPr>
            <w:id w:val="-1131928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:rsidR="00A31909" w:rsidRPr="00D80CBE" w:rsidRDefault="00220E23" w:rsidP="008007B3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A31909" w:rsidRDefault="00A31909" w:rsidP="00A31909"/>
    <w:p w:rsidR="00E656BA" w:rsidRDefault="00E656BA" w:rsidP="00A31909"/>
    <w:p w:rsidR="002F6054" w:rsidRDefault="002F6054" w:rsidP="002F6054">
      <w:pPr>
        <w:pStyle w:val="berschrift1"/>
      </w:pPr>
      <w:bookmarkStart w:id="8" w:name="_Toc515619469"/>
      <w:r w:rsidRPr="002F6054">
        <w:t>Anlagen WA – U – Unterhalt</w:t>
      </w:r>
      <w:bookmarkEnd w:id="8"/>
    </w:p>
    <w:p w:rsidR="002F6054" w:rsidRDefault="002F6054" w:rsidP="002F6054">
      <w:pPr>
        <w:pStyle w:val="berschrift2"/>
      </w:pPr>
      <w:bookmarkStart w:id="9" w:name="_Toc515619470"/>
      <w:r w:rsidRPr="002F6054">
        <w:t>Anlage WA bei Auslandsbezug</w:t>
      </w:r>
      <w:bookmarkEnd w:id="9"/>
    </w:p>
    <w:tbl>
      <w:tblPr>
        <w:tblW w:w="988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668"/>
        <w:gridCol w:w="4087"/>
        <w:gridCol w:w="1134"/>
      </w:tblGrid>
      <w:tr w:rsidR="002F6054" w:rsidRPr="006D7A1B" w:rsidTr="002F6054">
        <w:tc>
          <w:tcPr>
            <w:tcW w:w="4668" w:type="dxa"/>
            <w:shd w:val="clear" w:color="auto" w:fill="E6E6E6"/>
          </w:tcPr>
          <w:p w:rsidR="002F6054" w:rsidRPr="006D7A1B" w:rsidRDefault="002F6054" w:rsidP="002F6054">
            <w:pPr>
              <w:pStyle w:val="Tabellenkopf"/>
            </w:pPr>
            <w:r w:rsidRPr="006D7A1B">
              <w:t>Sachverhalt</w:t>
            </w:r>
          </w:p>
        </w:tc>
        <w:tc>
          <w:tcPr>
            <w:tcW w:w="4087" w:type="dxa"/>
            <w:shd w:val="clear" w:color="auto" w:fill="E6E6E6"/>
          </w:tcPr>
          <w:p w:rsidR="002F6054" w:rsidRPr="006D7A1B" w:rsidRDefault="002F6054" w:rsidP="002F6054">
            <w:pPr>
              <w:pStyle w:val="Tabellenkopf"/>
            </w:pPr>
            <w:r w:rsidRPr="006D7A1B">
              <w:t>Unterlagen/Änderung/Ergänzung</w:t>
            </w:r>
          </w:p>
        </w:tc>
        <w:tc>
          <w:tcPr>
            <w:tcW w:w="1134" w:type="dxa"/>
            <w:shd w:val="clear" w:color="auto" w:fill="E6E6E6"/>
          </w:tcPr>
          <w:p w:rsidR="002F6054" w:rsidRPr="006D7A1B" w:rsidRDefault="002F6054" w:rsidP="002F6054">
            <w:pPr>
              <w:pStyle w:val="Tabellenkopf"/>
            </w:pPr>
            <w:r w:rsidRPr="006D7A1B">
              <w:t>Geprüft</w:t>
            </w:r>
          </w:p>
        </w:tc>
      </w:tr>
      <w:tr w:rsidR="002F6054" w:rsidRPr="00D80CBE" w:rsidTr="002F6054">
        <w:tc>
          <w:tcPr>
            <w:tcW w:w="4668" w:type="dxa"/>
            <w:shd w:val="clear" w:color="auto" w:fill="auto"/>
          </w:tcPr>
          <w:p w:rsidR="002F6054" w:rsidRPr="0066180B" w:rsidRDefault="002F6054" w:rsidP="002F6054">
            <w:r w:rsidRPr="0066180B">
              <w:t>Zeitweise unbeschränkte Steuerpflicht</w:t>
            </w:r>
          </w:p>
        </w:tc>
        <w:tc>
          <w:tcPr>
            <w:tcW w:w="4087" w:type="dxa"/>
            <w:shd w:val="clear" w:color="auto" w:fill="auto"/>
          </w:tcPr>
          <w:p w:rsidR="002F6054" w:rsidRPr="00754216" w:rsidRDefault="002F6054" w:rsidP="002F6054">
            <w:r w:rsidRPr="00754216">
              <w:t>An- und Abmeldebestätigungen erforderlich</w:t>
            </w:r>
          </w:p>
        </w:tc>
        <w:sdt>
          <w:sdtPr>
            <w:id w:val="761422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:rsidR="002F6054" w:rsidRPr="00D80CBE" w:rsidRDefault="002F6054" w:rsidP="002F6054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F6054" w:rsidRPr="00D80CBE" w:rsidTr="002F6054">
        <w:tc>
          <w:tcPr>
            <w:tcW w:w="4668" w:type="dxa"/>
            <w:shd w:val="clear" w:color="auto" w:fill="auto"/>
          </w:tcPr>
          <w:p w:rsidR="002F6054" w:rsidRPr="0066180B" w:rsidRDefault="002F6054" w:rsidP="002F6054">
            <w:r w:rsidRPr="0066180B">
              <w:t>Auf Antrag unbeschränkte Steuerpflicht</w:t>
            </w:r>
          </w:p>
        </w:tc>
        <w:tc>
          <w:tcPr>
            <w:tcW w:w="4087" w:type="dxa"/>
            <w:shd w:val="clear" w:color="auto" w:fill="auto"/>
          </w:tcPr>
          <w:p w:rsidR="002F6054" w:rsidRPr="00754216" w:rsidRDefault="002F6054" w:rsidP="002F6054">
            <w:r w:rsidRPr="00754216">
              <w:t>Auslandseinkünfte nachweisen</w:t>
            </w:r>
          </w:p>
        </w:tc>
        <w:sdt>
          <w:sdtPr>
            <w:id w:val="-581068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:rsidR="002F6054" w:rsidRPr="00D80CBE" w:rsidRDefault="002F6054" w:rsidP="002F6054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F6054" w:rsidRPr="00D80CBE" w:rsidTr="002F6054">
        <w:tc>
          <w:tcPr>
            <w:tcW w:w="4668" w:type="dxa"/>
            <w:shd w:val="clear" w:color="auto" w:fill="auto"/>
          </w:tcPr>
          <w:p w:rsidR="002F6054" w:rsidRPr="0066180B" w:rsidRDefault="002F6054" w:rsidP="002F6054">
            <w:r w:rsidRPr="0066180B">
              <w:t>Weiterer Wohnsitz im Ausland</w:t>
            </w:r>
          </w:p>
        </w:tc>
        <w:tc>
          <w:tcPr>
            <w:tcW w:w="4087" w:type="dxa"/>
            <w:shd w:val="clear" w:color="auto" w:fill="auto"/>
          </w:tcPr>
          <w:p w:rsidR="002F6054" w:rsidRPr="00754216" w:rsidRDefault="002F6054" w:rsidP="002F6054">
            <w:r w:rsidRPr="00754216">
              <w:t>Auslandseinkünfte oder Negativnachweis erbringen</w:t>
            </w:r>
          </w:p>
        </w:tc>
        <w:sdt>
          <w:sdtPr>
            <w:id w:val="-738702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:rsidR="002F6054" w:rsidRPr="00D80CBE" w:rsidRDefault="002F6054" w:rsidP="002F6054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F6054" w:rsidRPr="00D80CBE" w:rsidTr="002F6054">
        <w:tc>
          <w:tcPr>
            <w:tcW w:w="4668" w:type="dxa"/>
            <w:shd w:val="clear" w:color="auto" w:fill="auto"/>
          </w:tcPr>
          <w:p w:rsidR="002F6054" w:rsidRPr="002F6054" w:rsidRDefault="002F6054" w:rsidP="002F6054">
            <w:pPr>
              <w:rPr>
                <w:lang w:val="en-US"/>
              </w:rPr>
            </w:pPr>
            <w:r w:rsidRPr="002F6054">
              <w:rPr>
                <w:lang w:val="en-US"/>
              </w:rPr>
              <w:t>Länderbezogener Bericht nach § 138a AO („Country-by-Country-Reportings" CbCR)</w:t>
            </w:r>
          </w:p>
        </w:tc>
        <w:tc>
          <w:tcPr>
            <w:tcW w:w="4087" w:type="dxa"/>
            <w:shd w:val="clear" w:color="auto" w:fill="auto"/>
          </w:tcPr>
          <w:p w:rsidR="002F6054" w:rsidRDefault="002F6054" w:rsidP="002F6054">
            <w:r w:rsidRPr="00754216">
              <w:t>Vertrags-/Zahlungsunterlagen. Elektronische Datenübermittlung</w:t>
            </w:r>
          </w:p>
        </w:tc>
        <w:sdt>
          <w:sdtPr>
            <w:id w:val="-1178117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:rsidR="002F6054" w:rsidRPr="00D80CBE" w:rsidRDefault="002F6054" w:rsidP="002F6054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2F6054" w:rsidRDefault="002F6054" w:rsidP="002F6054"/>
    <w:p w:rsidR="002F6054" w:rsidRDefault="002F6054" w:rsidP="002F6054">
      <w:pPr>
        <w:pStyle w:val="berschrift2"/>
      </w:pPr>
      <w:bookmarkStart w:id="10" w:name="_Toc515619471"/>
      <w:r w:rsidRPr="002F6054">
        <w:t>Anlage U – Unterhalt an Geschiedene – Versorgungsausgleich</w:t>
      </w:r>
      <w:bookmarkEnd w:id="10"/>
    </w:p>
    <w:tbl>
      <w:tblPr>
        <w:tblW w:w="988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668"/>
        <w:gridCol w:w="4087"/>
        <w:gridCol w:w="1134"/>
      </w:tblGrid>
      <w:tr w:rsidR="00C47909" w:rsidRPr="006D7A1B" w:rsidTr="00870C1B">
        <w:tc>
          <w:tcPr>
            <w:tcW w:w="4668" w:type="dxa"/>
            <w:shd w:val="clear" w:color="auto" w:fill="E6E6E6"/>
          </w:tcPr>
          <w:p w:rsidR="00C47909" w:rsidRPr="006D7A1B" w:rsidRDefault="00C47909" w:rsidP="00870C1B">
            <w:pPr>
              <w:pStyle w:val="Tabellenkopf"/>
            </w:pPr>
            <w:r w:rsidRPr="006D7A1B">
              <w:t>Sachverhalt</w:t>
            </w:r>
          </w:p>
        </w:tc>
        <w:tc>
          <w:tcPr>
            <w:tcW w:w="4087" w:type="dxa"/>
            <w:shd w:val="clear" w:color="auto" w:fill="E6E6E6"/>
          </w:tcPr>
          <w:p w:rsidR="00C47909" w:rsidRPr="006D7A1B" w:rsidRDefault="00C47909" w:rsidP="00870C1B">
            <w:pPr>
              <w:pStyle w:val="Tabellenkopf"/>
            </w:pPr>
            <w:r w:rsidRPr="006D7A1B">
              <w:t>Unterlagen/Änderung/Ergänzung</w:t>
            </w:r>
          </w:p>
        </w:tc>
        <w:tc>
          <w:tcPr>
            <w:tcW w:w="1134" w:type="dxa"/>
            <w:shd w:val="clear" w:color="auto" w:fill="E6E6E6"/>
          </w:tcPr>
          <w:p w:rsidR="00C47909" w:rsidRPr="006D7A1B" w:rsidRDefault="00C47909" w:rsidP="00870C1B">
            <w:pPr>
              <w:pStyle w:val="Tabellenkopf"/>
            </w:pPr>
            <w:r w:rsidRPr="006D7A1B">
              <w:t>Geprüft</w:t>
            </w:r>
          </w:p>
        </w:tc>
      </w:tr>
      <w:tr w:rsidR="00C47909" w:rsidRPr="00D80CBE" w:rsidTr="00870C1B">
        <w:tc>
          <w:tcPr>
            <w:tcW w:w="4668" w:type="dxa"/>
            <w:shd w:val="clear" w:color="auto" w:fill="auto"/>
          </w:tcPr>
          <w:p w:rsidR="00C47909" w:rsidRPr="0066180B" w:rsidRDefault="00C47909" w:rsidP="00870C1B">
            <w:r w:rsidRPr="00C47909">
              <w:t>Bindung an die unterschriebene Anlage U. Rücknahme erst für das Folgejahr möglich.</w:t>
            </w:r>
          </w:p>
        </w:tc>
        <w:tc>
          <w:tcPr>
            <w:tcW w:w="4087" w:type="dxa"/>
            <w:shd w:val="clear" w:color="auto" w:fill="auto"/>
          </w:tcPr>
          <w:p w:rsidR="00C47909" w:rsidRPr="00754216" w:rsidRDefault="00C47909" w:rsidP="00870C1B">
            <w:r w:rsidRPr="00C47909">
              <w:t>Steuerliche Auswirkung und Sinnhaftigkeit prüfen</w:t>
            </w:r>
          </w:p>
        </w:tc>
        <w:sdt>
          <w:sdtPr>
            <w:id w:val="1354074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:rsidR="00C47909" w:rsidRPr="00D80CBE" w:rsidRDefault="00C47909" w:rsidP="00870C1B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2F6054" w:rsidRDefault="002F6054" w:rsidP="002F6054"/>
    <w:p w:rsidR="00C47909" w:rsidRDefault="00C47909" w:rsidP="00C47909">
      <w:pPr>
        <w:pStyle w:val="berschrift2"/>
      </w:pPr>
      <w:bookmarkStart w:id="11" w:name="_Toc515619472"/>
      <w:r w:rsidRPr="00C47909">
        <w:t>Anlage Unterhalt – Unterstützung bedürftiger Personen</w:t>
      </w:r>
      <w:bookmarkEnd w:id="11"/>
    </w:p>
    <w:tbl>
      <w:tblPr>
        <w:tblW w:w="988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668"/>
        <w:gridCol w:w="4087"/>
        <w:gridCol w:w="1134"/>
      </w:tblGrid>
      <w:tr w:rsidR="00C47909" w:rsidRPr="006D7A1B" w:rsidTr="00870C1B">
        <w:tc>
          <w:tcPr>
            <w:tcW w:w="4668" w:type="dxa"/>
            <w:shd w:val="clear" w:color="auto" w:fill="E6E6E6"/>
          </w:tcPr>
          <w:p w:rsidR="00C47909" w:rsidRPr="006D7A1B" w:rsidRDefault="00C47909" w:rsidP="00870C1B">
            <w:pPr>
              <w:pStyle w:val="Tabellenkopf"/>
            </w:pPr>
            <w:r w:rsidRPr="006D7A1B">
              <w:t>Sachverhalt</w:t>
            </w:r>
          </w:p>
        </w:tc>
        <w:tc>
          <w:tcPr>
            <w:tcW w:w="4087" w:type="dxa"/>
            <w:shd w:val="clear" w:color="auto" w:fill="E6E6E6"/>
          </w:tcPr>
          <w:p w:rsidR="00C47909" w:rsidRPr="006D7A1B" w:rsidRDefault="00C47909" w:rsidP="00870C1B">
            <w:pPr>
              <w:pStyle w:val="Tabellenkopf"/>
            </w:pPr>
            <w:r w:rsidRPr="006D7A1B">
              <w:t>Unterlagen/Änderung/Ergänzung</w:t>
            </w:r>
          </w:p>
        </w:tc>
        <w:tc>
          <w:tcPr>
            <w:tcW w:w="1134" w:type="dxa"/>
            <w:shd w:val="clear" w:color="auto" w:fill="E6E6E6"/>
          </w:tcPr>
          <w:p w:rsidR="00C47909" w:rsidRPr="006D7A1B" w:rsidRDefault="00C47909" w:rsidP="00870C1B">
            <w:pPr>
              <w:pStyle w:val="Tabellenkopf"/>
            </w:pPr>
            <w:r w:rsidRPr="006D7A1B">
              <w:t>Geprüft</w:t>
            </w:r>
          </w:p>
        </w:tc>
      </w:tr>
      <w:tr w:rsidR="00C47909" w:rsidRPr="00D80CBE" w:rsidTr="00870C1B">
        <w:tc>
          <w:tcPr>
            <w:tcW w:w="4668" w:type="dxa"/>
            <w:shd w:val="clear" w:color="auto" w:fill="auto"/>
          </w:tcPr>
          <w:p w:rsidR="00C47909" w:rsidRPr="00E12FC9" w:rsidRDefault="00C47909" w:rsidP="00C47909">
            <w:r w:rsidRPr="00E12FC9">
              <w:t>Wurde Unterhalt an Eltern, Großeltern oder Kinder außerhalb von Kinderfreibeträgen (älter 25 Jahre) geleistet?</w:t>
            </w:r>
          </w:p>
        </w:tc>
        <w:tc>
          <w:tcPr>
            <w:tcW w:w="4087" w:type="dxa"/>
            <w:shd w:val="clear" w:color="auto" w:fill="auto"/>
          </w:tcPr>
          <w:p w:rsidR="00C47909" w:rsidRPr="008F649D" w:rsidRDefault="00C47909" w:rsidP="00C47909">
            <w:r w:rsidRPr="008F649D">
              <w:t>Zahlungsnachweise, wenn nicht im gemeinsamen Haushalt. ID der unterstützten Person. Deren Einkünfte, Bezüge, Vermögen. Zweisprachige Unterhaltsbescheinigung für Auslandssachverhalte erforderlich</w:t>
            </w:r>
          </w:p>
        </w:tc>
        <w:sdt>
          <w:sdtPr>
            <w:id w:val="1682231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:rsidR="00C47909" w:rsidRPr="00D80CBE" w:rsidRDefault="00C47909" w:rsidP="00C47909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47909" w:rsidRPr="00D80CBE" w:rsidTr="00870C1B">
        <w:tc>
          <w:tcPr>
            <w:tcW w:w="4668" w:type="dxa"/>
            <w:shd w:val="clear" w:color="auto" w:fill="auto"/>
          </w:tcPr>
          <w:p w:rsidR="00C47909" w:rsidRDefault="00C47909" w:rsidP="00C47909">
            <w:r w:rsidRPr="00E12FC9">
              <w:t xml:space="preserve">Unterhaltszahlungen an Personen mit Aufenthaltserlaubnis nach § 23 AufenthG </w:t>
            </w:r>
          </w:p>
        </w:tc>
        <w:tc>
          <w:tcPr>
            <w:tcW w:w="4087" w:type="dxa"/>
            <w:shd w:val="clear" w:color="auto" w:fill="auto"/>
          </w:tcPr>
          <w:p w:rsidR="00C47909" w:rsidRDefault="00C47909" w:rsidP="00C47909">
            <w:r w:rsidRPr="008F649D">
              <w:t>Vorsicht. Verpflichtungserklärung zur Bestreitung sämtlicher Kosten erforderlich. BMF vom 27.05.2015 (BStBl I 2015, 474)</w:t>
            </w:r>
          </w:p>
        </w:tc>
        <w:sdt>
          <w:sdtPr>
            <w:id w:val="862630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:rsidR="00C47909" w:rsidRPr="00D80CBE" w:rsidRDefault="00C47909" w:rsidP="00C47909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C47909" w:rsidRPr="00C47909" w:rsidRDefault="00C47909" w:rsidP="00C47909"/>
    <w:p w:rsidR="00944893" w:rsidRDefault="00944893">
      <w:pPr>
        <w:spacing w:before="80" w:after="80" w:line="240" w:lineRule="auto"/>
        <w:rPr>
          <w:b/>
          <w:bCs/>
          <w:color w:val="000000"/>
          <w:kern w:val="36"/>
          <w:sz w:val="24"/>
          <w:szCs w:val="22"/>
        </w:rPr>
      </w:pPr>
      <w:r>
        <w:br w:type="page"/>
      </w:r>
    </w:p>
    <w:p w:rsidR="00A31909" w:rsidRPr="00A90F8F" w:rsidRDefault="00A31909" w:rsidP="00E656BA">
      <w:pPr>
        <w:pStyle w:val="berschrift1"/>
      </w:pPr>
      <w:bookmarkStart w:id="12" w:name="_Toc515619473"/>
      <w:r w:rsidRPr="00A90F8F">
        <w:lastRenderedPageBreak/>
        <w:t>Anlage Vorsorgeaufwand</w:t>
      </w:r>
      <w:bookmarkEnd w:id="12"/>
      <w:r w:rsidRPr="00A90F8F">
        <w:t xml:space="preserve"> </w:t>
      </w:r>
    </w:p>
    <w:p w:rsidR="00A31909" w:rsidRPr="00A90F8F" w:rsidRDefault="00A31909" w:rsidP="00E656BA">
      <w:pPr>
        <w:pStyle w:val="berschrift2"/>
      </w:pPr>
      <w:bookmarkStart w:id="13" w:name="_Toc515619474"/>
      <w:r w:rsidRPr="00A90F8F">
        <w:t>Altersvorsorgebeiträge</w:t>
      </w:r>
      <w:bookmarkEnd w:id="13"/>
    </w:p>
    <w:tbl>
      <w:tblPr>
        <w:tblW w:w="988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668"/>
        <w:gridCol w:w="4087"/>
        <w:gridCol w:w="1134"/>
      </w:tblGrid>
      <w:tr w:rsidR="00A31909" w:rsidRPr="006D7A1B" w:rsidTr="00E665D0">
        <w:tc>
          <w:tcPr>
            <w:tcW w:w="4668" w:type="dxa"/>
            <w:shd w:val="clear" w:color="auto" w:fill="E6E6E6"/>
          </w:tcPr>
          <w:p w:rsidR="00A31909" w:rsidRPr="006D7A1B" w:rsidRDefault="00A31909" w:rsidP="00AC76AD">
            <w:pPr>
              <w:pStyle w:val="Tabellenkopf"/>
            </w:pPr>
            <w:r w:rsidRPr="006D7A1B">
              <w:t>Sachverhalt</w:t>
            </w:r>
          </w:p>
        </w:tc>
        <w:tc>
          <w:tcPr>
            <w:tcW w:w="4087" w:type="dxa"/>
            <w:shd w:val="clear" w:color="auto" w:fill="E6E6E6"/>
          </w:tcPr>
          <w:p w:rsidR="00A31909" w:rsidRPr="006D7A1B" w:rsidRDefault="00A31909" w:rsidP="00AC76AD">
            <w:pPr>
              <w:pStyle w:val="Tabellenkopf"/>
            </w:pPr>
            <w:r w:rsidRPr="006D7A1B">
              <w:t>Unterlagen/Änderung/Ergänzung</w:t>
            </w:r>
          </w:p>
        </w:tc>
        <w:tc>
          <w:tcPr>
            <w:tcW w:w="1134" w:type="dxa"/>
            <w:shd w:val="clear" w:color="auto" w:fill="E6E6E6"/>
          </w:tcPr>
          <w:p w:rsidR="00A31909" w:rsidRPr="006D7A1B" w:rsidRDefault="00A31909" w:rsidP="00AC76AD">
            <w:pPr>
              <w:pStyle w:val="Tabellenkopf"/>
            </w:pPr>
            <w:r w:rsidRPr="006D7A1B">
              <w:t>Geprüft</w:t>
            </w:r>
          </w:p>
        </w:tc>
      </w:tr>
      <w:tr w:rsidR="00A31909" w:rsidRPr="00D80CBE" w:rsidTr="00E665D0">
        <w:tc>
          <w:tcPr>
            <w:tcW w:w="4668" w:type="dxa"/>
            <w:shd w:val="clear" w:color="auto" w:fill="auto"/>
          </w:tcPr>
          <w:p w:rsidR="00A31909" w:rsidRPr="00D80CBE" w:rsidRDefault="00A31909" w:rsidP="00E665D0">
            <w:pPr>
              <w:rPr>
                <w:rFonts w:eastAsia="Calibri"/>
                <w:lang w:eastAsia="en-US"/>
              </w:rPr>
            </w:pPr>
            <w:r w:rsidRPr="00D80CBE">
              <w:rPr>
                <w:rFonts w:eastAsia="Calibri"/>
                <w:lang w:eastAsia="en-US"/>
              </w:rPr>
              <w:t>Beitragsrückerstattungen</w:t>
            </w:r>
          </w:p>
        </w:tc>
        <w:tc>
          <w:tcPr>
            <w:tcW w:w="4087" w:type="dxa"/>
            <w:shd w:val="clear" w:color="auto" w:fill="auto"/>
          </w:tcPr>
          <w:p w:rsidR="00A31909" w:rsidRPr="00D80CBE" w:rsidRDefault="00A31909" w:rsidP="00E665D0">
            <w:pPr>
              <w:rPr>
                <w:rFonts w:eastAsia="Calibri"/>
                <w:lang w:eastAsia="en-US"/>
              </w:rPr>
            </w:pPr>
            <w:r w:rsidRPr="00D80CBE">
              <w:rPr>
                <w:rFonts w:eastAsia="Calibri"/>
                <w:lang w:eastAsia="en-US"/>
              </w:rPr>
              <w:t>Abrechnungen beifügen</w:t>
            </w:r>
          </w:p>
        </w:tc>
        <w:sdt>
          <w:sdtPr>
            <w:id w:val="-1118373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:rsidR="00A31909" w:rsidRPr="00D80CBE" w:rsidRDefault="00220E23" w:rsidP="008007B3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31909" w:rsidRPr="00D80CBE" w:rsidTr="00E665D0">
        <w:tc>
          <w:tcPr>
            <w:tcW w:w="4668" w:type="dxa"/>
            <w:shd w:val="clear" w:color="auto" w:fill="auto"/>
          </w:tcPr>
          <w:p w:rsidR="00A31909" w:rsidRPr="00D80CBE" w:rsidRDefault="00A31909" w:rsidP="00E665D0">
            <w:pPr>
              <w:rPr>
                <w:rFonts w:eastAsia="Calibri"/>
                <w:lang w:eastAsia="en-US"/>
              </w:rPr>
            </w:pPr>
            <w:r w:rsidRPr="00D80CBE">
              <w:rPr>
                <w:rFonts w:eastAsia="Calibri"/>
                <w:lang w:eastAsia="en-US"/>
              </w:rPr>
              <w:t xml:space="preserve">Beiträge zur landwirtschaftlichen Alterskasse oder </w:t>
            </w:r>
            <w:r>
              <w:rPr>
                <w:rFonts w:eastAsia="Calibri"/>
                <w:lang w:eastAsia="en-US"/>
              </w:rPr>
              <w:t xml:space="preserve">an </w:t>
            </w:r>
            <w:r w:rsidRPr="00D80CBE">
              <w:rPr>
                <w:rFonts w:eastAsia="Calibri"/>
                <w:lang w:eastAsia="en-US"/>
              </w:rPr>
              <w:t>berufsständische Versorgungswerke geleistet?</w:t>
            </w:r>
          </w:p>
        </w:tc>
        <w:tc>
          <w:tcPr>
            <w:tcW w:w="4087" w:type="dxa"/>
            <w:shd w:val="clear" w:color="auto" w:fill="auto"/>
          </w:tcPr>
          <w:p w:rsidR="00CB1FE3" w:rsidRPr="00CB1FE3" w:rsidRDefault="00A31909" w:rsidP="00CB1FE3">
            <w:pPr>
              <w:rPr>
                <w:rFonts w:eastAsia="Calibri"/>
                <w:lang w:eastAsia="en-US"/>
              </w:rPr>
            </w:pPr>
            <w:r w:rsidRPr="00D80CBE">
              <w:rPr>
                <w:rFonts w:eastAsia="Calibri"/>
                <w:lang w:eastAsia="en-US"/>
              </w:rPr>
              <w:t>Zahlungsnachweise und für neue Verträge die entsprechenden Vertragsunterlagen</w:t>
            </w:r>
            <w:r w:rsidR="00CB1FE3">
              <w:t xml:space="preserve"> </w:t>
            </w:r>
          </w:p>
          <w:p w:rsidR="00A31909" w:rsidRPr="00D80CBE" w:rsidRDefault="00CB1FE3" w:rsidP="00CB1FE3">
            <w:pPr>
              <w:rPr>
                <w:rFonts w:eastAsia="Calibri"/>
                <w:lang w:eastAsia="en-US"/>
              </w:rPr>
            </w:pPr>
            <w:r w:rsidRPr="00CB1FE3">
              <w:rPr>
                <w:rFonts w:eastAsia="Calibri"/>
                <w:lang w:eastAsia="en-US"/>
              </w:rPr>
              <w:t xml:space="preserve">Häufig </w:t>
            </w:r>
            <w:r w:rsidRPr="00CB1FE3">
              <w:rPr>
                <w:rStyle w:val="FETT"/>
                <w:lang w:eastAsia="en-US"/>
              </w:rPr>
              <w:t>nicht</w:t>
            </w:r>
            <w:r w:rsidRPr="00CB1FE3">
              <w:rPr>
                <w:rFonts w:eastAsia="Calibri"/>
                <w:lang w:eastAsia="en-US"/>
              </w:rPr>
              <w:t xml:space="preserve"> elektronisch übermittelt</w:t>
            </w:r>
          </w:p>
        </w:tc>
        <w:sdt>
          <w:sdtPr>
            <w:id w:val="-1845628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:rsidR="00A31909" w:rsidRPr="00D80CBE" w:rsidRDefault="00220E23" w:rsidP="008007B3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31909" w:rsidRPr="00D80CBE" w:rsidTr="00E665D0">
        <w:tc>
          <w:tcPr>
            <w:tcW w:w="4668" w:type="dxa"/>
            <w:shd w:val="clear" w:color="auto" w:fill="auto"/>
          </w:tcPr>
          <w:p w:rsidR="00A31909" w:rsidRPr="00D80CBE" w:rsidRDefault="00A31909" w:rsidP="00E665D0">
            <w:pPr>
              <w:rPr>
                <w:rFonts w:eastAsia="Calibri"/>
                <w:lang w:eastAsia="en-US"/>
              </w:rPr>
            </w:pPr>
            <w:r w:rsidRPr="00D80CBE">
              <w:rPr>
                <w:rFonts w:eastAsia="Calibri"/>
                <w:lang w:eastAsia="en-US"/>
              </w:rPr>
              <w:t xml:space="preserve">Doppelerfassung für Arbeitnehmer ausschließen, die zusätzlich freiwillige Beiträge entrichten </w:t>
            </w:r>
          </w:p>
        </w:tc>
        <w:tc>
          <w:tcPr>
            <w:tcW w:w="4087" w:type="dxa"/>
            <w:shd w:val="clear" w:color="auto" w:fill="auto"/>
          </w:tcPr>
          <w:p w:rsidR="00A31909" w:rsidRPr="00D80CBE" w:rsidRDefault="00A31909" w:rsidP="00E665D0">
            <w:pPr>
              <w:rPr>
                <w:rFonts w:eastAsia="Calibri" w:cs="Arial"/>
                <w:lang w:eastAsia="en-US"/>
              </w:rPr>
            </w:pPr>
            <w:r w:rsidRPr="00D80CBE">
              <w:rPr>
                <w:rFonts w:eastAsia="Calibri" w:cs="Arial"/>
                <w:lang w:eastAsia="en-US"/>
              </w:rPr>
              <w:t>Bescheinigung Versorgungswerk</w:t>
            </w:r>
            <w:r w:rsidRPr="00A31909">
              <w:rPr>
                <w:rFonts w:eastAsia="Calibri"/>
              </w:rPr>
              <w:t xml:space="preserve"> inklusive Arbeitnehmeranteil + Arbeitgeberanteil laut Lohnsteuerkarte!</w:t>
            </w:r>
          </w:p>
        </w:tc>
        <w:sdt>
          <w:sdtPr>
            <w:id w:val="-871921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:rsidR="00A31909" w:rsidRPr="00D80CBE" w:rsidRDefault="00220E23" w:rsidP="008007B3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31909" w:rsidRPr="00D80CBE" w:rsidTr="00E665D0">
        <w:tc>
          <w:tcPr>
            <w:tcW w:w="4668" w:type="dxa"/>
            <w:shd w:val="clear" w:color="auto" w:fill="auto"/>
          </w:tcPr>
          <w:p w:rsidR="00A31909" w:rsidRPr="00D80CBE" w:rsidRDefault="00A31909" w:rsidP="00E665D0">
            <w:pPr>
              <w:rPr>
                <w:rFonts w:eastAsia="Calibri"/>
                <w:lang w:eastAsia="en-US"/>
              </w:rPr>
            </w:pPr>
            <w:r w:rsidRPr="00D80CBE">
              <w:rPr>
                <w:rFonts w:eastAsia="Calibri"/>
                <w:lang w:eastAsia="en-US"/>
              </w:rPr>
              <w:t>Beiträge an sogenannten „Rürup-Vertrag“?</w:t>
            </w:r>
          </w:p>
        </w:tc>
        <w:tc>
          <w:tcPr>
            <w:tcW w:w="4087" w:type="dxa"/>
            <w:shd w:val="clear" w:color="auto" w:fill="auto"/>
          </w:tcPr>
          <w:p w:rsidR="00A31909" w:rsidRPr="00D80CBE" w:rsidRDefault="00A31909" w:rsidP="00E665D0">
            <w:pPr>
              <w:rPr>
                <w:rFonts w:eastAsia="Calibri"/>
                <w:lang w:eastAsia="en-US"/>
              </w:rPr>
            </w:pPr>
            <w:r w:rsidRPr="00D80CBE">
              <w:rPr>
                <w:rFonts w:eastAsia="Calibri"/>
                <w:lang w:eastAsia="en-US"/>
              </w:rPr>
              <w:t>Vertrags-/Zahlungsunterlagen. Elektronische Datenübermittlung</w:t>
            </w:r>
          </w:p>
        </w:tc>
        <w:sdt>
          <w:sdtPr>
            <w:id w:val="-1417315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:rsidR="00A31909" w:rsidRPr="00D80CBE" w:rsidRDefault="00220E23" w:rsidP="008007B3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A31909" w:rsidRPr="00A31909" w:rsidRDefault="00A31909" w:rsidP="00A31909">
      <w:pPr>
        <w:spacing w:after="0"/>
      </w:pPr>
    </w:p>
    <w:p w:rsidR="00A31909" w:rsidRPr="008D59F6" w:rsidRDefault="00A31909" w:rsidP="00E656BA">
      <w:pPr>
        <w:pStyle w:val="berschrift2"/>
      </w:pPr>
      <w:bookmarkStart w:id="14" w:name="_Toc515619475"/>
      <w:r w:rsidRPr="008D59F6">
        <w:t>Übrige Versicherungsbeiträge</w:t>
      </w:r>
      <w:bookmarkEnd w:id="14"/>
    </w:p>
    <w:tbl>
      <w:tblPr>
        <w:tblW w:w="988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668"/>
        <w:gridCol w:w="4087"/>
        <w:gridCol w:w="1134"/>
      </w:tblGrid>
      <w:tr w:rsidR="00A31909" w:rsidRPr="006D7A1B" w:rsidTr="00E665D0">
        <w:trPr>
          <w:tblHeader/>
        </w:trPr>
        <w:tc>
          <w:tcPr>
            <w:tcW w:w="4668" w:type="dxa"/>
            <w:shd w:val="clear" w:color="auto" w:fill="E6E6E6"/>
          </w:tcPr>
          <w:p w:rsidR="00A31909" w:rsidRPr="006D7A1B" w:rsidRDefault="00A31909" w:rsidP="00AC76AD">
            <w:pPr>
              <w:pStyle w:val="Tabellenkopf"/>
            </w:pPr>
            <w:r w:rsidRPr="006D7A1B">
              <w:t>Sachverhalt</w:t>
            </w:r>
          </w:p>
        </w:tc>
        <w:tc>
          <w:tcPr>
            <w:tcW w:w="4087" w:type="dxa"/>
            <w:shd w:val="clear" w:color="auto" w:fill="E6E6E6"/>
          </w:tcPr>
          <w:p w:rsidR="00A31909" w:rsidRPr="006D7A1B" w:rsidRDefault="00A31909" w:rsidP="00AC76AD">
            <w:pPr>
              <w:pStyle w:val="Tabellenkopf"/>
            </w:pPr>
            <w:r w:rsidRPr="006D7A1B">
              <w:t>Unterlagen/Änderung/Ergänzung</w:t>
            </w:r>
          </w:p>
        </w:tc>
        <w:tc>
          <w:tcPr>
            <w:tcW w:w="1134" w:type="dxa"/>
            <w:shd w:val="clear" w:color="auto" w:fill="E6E6E6"/>
          </w:tcPr>
          <w:p w:rsidR="00A31909" w:rsidRPr="006D7A1B" w:rsidRDefault="00A31909" w:rsidP="00AC76AD">
            <w:pPr>
              <w:pStyle w:val="Tabellenkopf"/>
            </w:pPr>
            <w:r w:rsidRPr="006D7A1B">
              <w:t>Geprüft</w:t>
            </w:r>
          </w:p>
        </w:tc>
      </w:tr>
      <w:tr w:rsidR="00A31909" w:rsidRPr="00D80CBE" w:rsidTr="00E665D0">
        <w:tc>
          <w:tcPr>
            <w:tcW w:w="4668" w:type="dxa"/>
            <w:shd w:val="clear" w:color="auto" w:fill="auto"/>
          </w:tcPr>
          <w:p w:rsidR="00A31909" w:rsidRPr="00D80CBE" w:rsidRDefault="00A31909" w:rsidP="00E665D0">
            <w:pPr>
              <w:rPr>
                <w:rFonts w:eastAsia="Calibri"/>
                <w:lang w:eastAsia="en-US"/>
              </w:rPr>
            </w:pPr>
            <w:r w:rsidRPr="00D80CBE">
              <w:rPr>
                <w:rFonts w:eastAsia="Calibri"/>
                <w:lang w:eastAsia="en-US"/>
              </w:rPr>
              <w:t xml:space="preserve">Gesetzliche und private </w:t>
            </w:r>
            <w:r w:rsidRPr="00BB3D71">
              <w:rPr>
                <w:rFonts w:eastAsia="Calibri"/>
                <w:b/>
              </w:rPr>
              <w:t>Kranken- und Pflegeversicherungsbeiträge</w:t>
            </w:r>
            <w:r w:rsidRPr="00D80CBE">
              <w:rPr>
                <w:rFonts w:eastAsia="Calibri"/>
                <w:lang w:eastAsia="en-US"/>
              </w:rPr>
              <w:t xml:space="preserve"> in jedem Fall erfragen! </w:t>
            </w:r>
          </w:p>
        </w:tc>
        <w:tc>
          <w:tcPr>
            <w:tcW w:w="4087" w:type="dxa"/>
            <w:shd w:val="clear" w:color="auto" w:fill="auto"/>
          </w:tcPr>
          <w:p w:rsidR="00A31909" w:rsidRPr="00D80CBE" w:rsidRDefault="00BB3D71" w:rsidP="00870C1B">
            <w:pPr>
              <w:rPr>
                <w:rFonts w:eastAsia="Calibri"/>
                <w:lang w:eastAsia="en-US"/>
              </w:rPr>
            </w:pPr>
            <w:r w:rsidRPr="00BB3D71">
              <w:rPr>
                <w:rFonts w:eastAsia="Calibri"/>
                <w:lang w:eastAsia="en-US"/>
              </w:rPr>
              <w:t>Nur Basisbeiträge sind voll abzugsfähig! Ansatz auch für Unterhaltsberechtigte und Kinder möglich.</w:t>
            </w:r>
          </w:p>
        </w:tc>
        <w:sdt>
          <w:sdtPr>
            <w:id w:val="1279072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:rsidR="00A31909" w:rsidRPr="00D80CBE" w:rsidRDefault="008007B3" w:rsidP="008007B3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31909" w:rsidRPr="00D80CBE" w:rsidTr="00E665D0">
        <w:tc>
          <w:tcPr>
            <w:tcW w:w="4668" w:type="dxa"/>
            <w:shd w:val="clear" w:color="auto" w:fill="auto"/>
          </w:tcPr>
          <w:p w:rsidR="00A31909" w:rsidRPr="00D80CBE" w:rsidRDefault="00E814F0" w:rsidP="00E665D0">
            <w:pPr>
              <w:rPr>
                <w:rFonts w:eastAsia="Calibri"/>
                <w:lang w:eastAsia="en-US"/>
              </w:rPr>
            </w:pPr>
            <w:r w:rsidRPr="00E814F0">
              <w:rPr>
                <w:rFonts w:eastAsia="Calibri"/>
                <w:lang w:eastAsia="en-US"/>
              </w:rPr>
              <w:t>Beitragsrückerstattungen können nicht um selbst getragene Krankheitskosten gemindert werden; FG Baden-Württemberg vom 25.01.2016, 6 K 864/15, Rev. BFH Az: X R 3/16</w:t>
            </w:r>
          </w:p>
        </w:tc>
        <w:tc>
          <w:tcPr>
            <w:tcW w:w="4087" w:type="dxa"/>
            <w:shd w:val="clear" w:color="auto" w:fill="auto"/>
          </w:tcPr>
          <w:p w:rsidR="00A31909" w:rsidRPr="00D80CBE" w:rsidRDefault="00A31909" w:rsidP="00E665D0">
            <w:pPr>
              <w:rPr>
                <w:rFonts w:eastAsia="Calibri"/>
                <w:lang w:eastAsia="en-US"/>
              </w:rPr>
            </w:pPr>
            <w:r w:rsidRPr="00442E1D">
              <w:rPr>
                <w:rFonts w:eastAsia="Calibri"/>
                <w:lang w:eastAsia="en-US"/>
              </w:rPr>
              <w:t>Beitragsrückerstattungen erfragen – auch bei Eigenanteilen an der Krankenversicherung kann keine Kürzung dieser Erstattungen erfolgen</w:t>
            </w:r>
          </w:p>
        </w:tc>
        <w:sdt>
          <w:sdtPr>
            <w:id w:val="-1228450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:rsidR="00A31909" w:rsidRPr="00D80CBE" w:rsidRDefault="00220E23" w:rsidP="008007B3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31909" w:rsidRPr="00D80CBE" w:rsidTr="00E665D0">
        <w:tc>
          <w:tcPr>
            <w:tcW w:w="4668" w:type="dxa"/>
            <w:shd w:val="clear" w:color="auto" w:fill="auto"/>
          </w:tcPr>
          <w:p w:rsidR="00A31909" w:rsidRPr="00D80CBE" w:rsidRDefault="00574039" w:rsidP="00E665D0">
            <w:pPr>
              <w:rPr>
                <w:rFonts w:eastAsia="Calibri"/>
                <w:lang w:eastAsia="en-US"/>
              </w:rPr>
            </w:pPr>
            <w:r w:rsidRPr="00574039">
              <w:rPr>
                <w:rFonts w:eastAsia="Calibri"/>
                <w:lang w:eastAsia="en-US"/>
              </w:rPr>
              <w:t xml:space="preserve">„Bestimmte“ </w:t>
            </w:r>
            <w:r w:rsidR="00E814F0" w:rsidRPr="00E814F0">
              <w:rPr>
                <w:rFonts w:eastAsia="Calibri"/>
                <w:lang w:eastAsia="en-US"/>
              </w:rPr>
              <w:t>Bonuszahlungen mindern die Basiskrankenversicherungsbeiträge nicht</w:t>
            </w:r>
          </w:p>
        </w:tc>
        <w:tc>
          <w:tcPr>
            <w:tcW w:w="4087" w:type="dxa"/>
            <w:shd w:val="clear" w:color="auto" w:fill="auto"/>
          </w:tcPr>
          <w:p w:rsidR="00A31909" w:rsidRPr="00D80CBE" w:rsidRDefault="00C47909" w:rsidP="00C47909">
            <w:pPr>
              <w:rPr>
                <w:rFonts w:eastAsia="Calibri"/>
                <w:lang w:eastAsia="en-US"/>
              </w:rPr>
            </w:pPr>
            <w:r w:rsidRPr="00C47909">
              <w:rPr>
                <w:rFonts w:eastAsia="Calibri"/>
                <w:lang w:eastAsia="en-US"/>
              </w:rPr>
              <w:t xml:space="preserve">Bonuszahlungen mit </w:t>
            </w:r>
            <w:r w:rsidRPr="007F31CC">
              <w:rPr>
                <w:rFonts w:eastAsia="Calibri"/>
                <w:b/>
                <w:bCs/>
                <w:lang w:eastAsia="en-US"/>
              </w:rPr>
              <w:t>Papierbescheinigung</w:t>
            </w:r>
            <w:r w:rsidRPr="00C47909">
              <w:rPr>
                <w:rFonts w:eastAsia="Calibri"/>
                <w:lang w:eastAsia="en-US"/>
              </w:rPr>
              <w:t xml:space="preserve"> der jeweiligen Kasse </w:t>
            </w:r>
            <w:r w:rsidR="00E814F0" w:rsidRPr="00E814F0">
              <w:rPr>
                <w:rFonts w:eastAsia="Calibri"/>
                <w:lang w:eastAsia="en-US"/>
              </w:rPr>
              <w:t xml:space="preserve">nachweisen – siehe </w:t>
            </w:r>
            <w:r w:rsidR="00907524" w:rsidRPr="00907524">
              <w:rPr>
                <w:rFonts w:eastAsia="Calibri"/>
                <w:lang w:eastAsia="en-US"/>
              </w:rPr>
              <w:t>BMF Schreiben vom 29.03.2017, IV A 3 - S 0338/16/10004</w:t>
            </w:r>
          </w:p>
        </w:tc>
        <w:sdt>
          <w:sdtPr>
            <w:id w:val="1958597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:rsidR="00A31909" w:rsidRPr="00D80CBE" w:rsidRDefault="00220E23" w:rsidP="008007B3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31909" w:rsidRPr="00D80CBE" w:rsidTr="00E665D0">
        <w:tc>
          <w:tcPr>
            <w:tcW w:w="4668" w:type="dxa"/>
            <w:shd w:val="clear" w:color="auto" w:fill="auto"/>
          </w:tcPr>
          <w:p w:rsidR="00A31909" w:rsidRPr="00D80CBE" w:rsidRDefault="00A31909" w:rsidP="00E665D0">
            <w:pPr>
              <w:rPr>
                <w:rFonts w:eastAsia="Calibri"/>
                <w:lang w:eastAsia="en-US"/>
              </w:rPr>
            </w:pPr>
            <w:r w:rsidRPr="00D80CBE">
              <w:rPr>
                <w:rFonts w:eastAsia="Calibri"/>
                <w:lang w:eastAsia="en-US"/>
              </w:rPr>
              <w:t xml:space="preserve">Kranken-, Pflege-, Unfall-, Haftpflicht-, Arbeitslosen-, Risikolebens-, Erwerbs-/Berufsunfähigkeitsversicherungsbeiträge </w:t>
            </w:r>
          </w:p>
        </w:tc>
        <w:tc>
          <w:tcPr>
            <w:tcW w:w="4087" w:type="dxa"/>
            <w:shd w:val="clear" w:color="auto" w:fill="auto"/>
          </w:tcPr>
          <w:p w:rsidR="00A31909" w:rsidRPr="00D80CBE" w:rsidRDefault="00A31909" w:rsidP="00C47909">
            <w:pPr>
              <w:rPr>
                <w:rFonts w:eastAsia="Calibri"/>
                <w:lang w:eastAsia="en-US"/>
              </w:rPr>
            </w:pPr>
            <w:r w:rsidRPr="00D80CBE">
              <w:rPr>
                <w:rFonts w:eastAsia="Calibri"/>
                <w:lang w:eastAsia="en-US"/>
              </w:rPr>
              <w:t>Zahlungsnachweise und für neue Verträge die entsprechenden Vertragsunterlagen – wirken sich aber häufig steuerlich nicht aus!</w:t>
            </w:r>
            <w:r w:rsidR="00E814F0">
              <w:rPr>
                <w:rFonts w:eastAsia="Calibri"/>
                <w:lang w:eastAsia="en-US"/>
              </w:rPr>
              <w:t xml:space="preserve"> </w:t>
            </w:r>
            <w:r w:rsidR="00E814F0" w:rsidRPr="00E814F0">
              <w:rPr>
                <w:rFonts w:eastAsia="Calibri"/>
                <w:lang w:eastAsia="en-US"/>
              </w:rPr>
              <w:t xml:space="preserve">Vorwegabzug </w:t>
            </w:r>
            <w:r w:rsidR="00C47909">
              <w:rPr>
                <w:rFonts w:eastAsia="Calibri"/>
                <w:lang w:eastAsia="en-US"/>
              </w:rPr>
              <w:t>2017</w:t>
            </w:r>
            <w:r w:rsidR="00E814F0" w:rsidRPr="00E814F0">
              <w:rPr>
                <w:rFonts w:eastAsia="Calibri"/>
                <w:lang w:eastAsia="en-US"/>
              </w:rPr>
              <w:t xml:space="preserve"> weiter gekürzt; nun nur noch </w:t>
            </w:r>
            <w:r w:rsidR="00C47909">
              <w:rPr>
                <w:rFonts w:eastAsia="Calibri"/>
                <w:lang w:eastAsia="en-US"/>
              </w:rPr>
              <w:t>900</w:t>
            </w:r>
            <w:r w:rsidR="00E814F0" w:rsidRPr="00E814F0">
              <w:rPr>
                <w:rFonts w:eastAsia="Calibri"/>
                <w:lang w:eastAsia="en-US"/>
              </w:rPr>
              <w:t xml:space="preserve"> €/</w:t>
            </w:r>
            <w:r w:rsidR="00C47909">
              <w:rPr>
                <w:rFonts w:eastAsia="Calibri"/>
                <w:lang w:eastAsia="en-US"/>
              </w:rPr>
              <w:t>1.800</w:t>
            </w:r>
            <w:r w:rsidR="00E814F0" w:rsidRPr="00E814F0">
              <w:rPr>
                <w:rFonts w:eastAsia="Calibri"/>
                <w:lang w:eastAsia="en-US"/>
              </w:rPr>
              <w:t xml:space="preserve"> €</w:t>
            </w:r>
          </w:p>
        </w:tc>
        <w:sdt>
          <w:sdtPr>
            <w:id w:val="-201091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:rsidR="00A31909" w:rsidRPr="00D80CBE" w:rsidRDefault="00220E23" w:rsidP="008007B3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31909" w:rsidRPr="00D80CBE" w:rsidTr="00E665D0">
        <w:tc>
          <w:tcPr>
            <w:tcW w:w="4668" w:type="dxa"/>
            <w:shd w:val="clear" w:color="auto" w:fill="auto"/>
          </w:tcPr>
          <w:p w:rsidR="00A31909" w:rsidRPr="00D80CBE" w:rsidRDefault="00A31909" w:rsidP="00E665D0">
            <w:pPr>
              <w:rPr>
                <w:rFonts w:eastAsia="Calibri"/>
                <w:lang w:eastAsia="en-US"/>
              </w:rPr>
            </w:pPr>
            <w:r w:rsidRPr="00E814F0">
              <w:rPr>
                <w:rFonts w:eastAsia="Calibri"/>
                <w:b/>
              </w:rPr>
              <w:t>Vorauszahlungen</w:t>
            </w:r>
            <w:r w:rsidRPr="00D80CBE">
              <w:rPr>
                <w:rFonts w:eastAsia="Calibri"/>
                <w:lang w:eastAsia="en-US"/>
              </w:rPr>
              <w:t xml:space="preserve"> der Basis Kranken- und Pflegeversicherung im Jahr der Zahlung abzugsfähig</w:t>
            </w:r>
          </w:p>
        </w:tc>
        <w:tc>
          <w:tcPr>
            <w:tcW w:w="4087" w:type="dxa"/>
            <w:shd w:val="clear" w:color="auto" w:fill="auto"/>
          </w:tcPr>
          <w:p w:rsidR="00A31909" w:rsidRPr="00D80CBE" w:rsidRDefault="00A31909" w:rsidP="00870C1B">
            <w:pPr>
              <w:rPr>
                <w:rFonts w:eastAsia="Calibri"/>
                <w:lang w:eastAsia="en-US"/>
              </w:rPr>
            </w:pPr>
            <w:r w:rsidRPr="00CF02BA">
              <w:rPr>
                <w:rFonts w:eastAsia="Calibri"/>
                <w:lang w:eastAsia="en-US"/>
              </w:rPr>
              <w:t xml:space="preserve">Begrenzung auf das 2,5fache </w:t>
            </w:r>
            <w:r w:rsidR="00C47909" w:rsidRPr="00C47909">
              <w:rPr>
                <w:rFonts w:eastAsia="Calibri"/>
                <w:lang w:eastAsia="en-US"/>
              </w:rPr>
              <w:t>beachten</w:t>
            </w:r>
          </w:p>
        </w:tc>
        <w:sdt>
          <w:sdtPr>
            <w:rPr>
              <w:color w:val="000000"/>
            </w:rPr>
            <w:id w:val="-18927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:rsidR="00A31909" w:rsidRPr="00D80CBE" w:rsidRDefault="00220E23" w:rsidP="008007B3">
                <w:pPr>
                  <w:pStyle w:val="Checkbox"/>
                  <w:rPr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p>
            </w:tc>
          </w:sdtContent>
        </w:sdt>
      </w:tr>
      <w:tr w:rsidR="00A31909" w:rsidRPr="00D80CBE" w:rsidTr="00E665D0">
        <w:tc>
          <w:tcPr>
            <w:tcW w:w="4668" w:type="dxa"/>
            <w:shd w:val="clear" w:color="auto" w:fill="auto"/>
          </w:tcPr>
          <w:p w:rsidR="00A31909" w:rsidRPr="00D80CBE" w:rsidRDefault="00A31909" w:rsidP="000272E1">
            <w:r w:rsidRPr="00D80CBE">
              <w:t>Anspruch auf steuerfreie Zuschüsse zur Krankenversicherung oder zu den Krankheitskosten?</w:t>
            </w:r>
          </w:p>
        </w:tc>
        <w:tc>
          <w:tcPr>
            <w:tcW w:w="4087" w:type="dxa"/>
            <w:shd w:val="clear" w:color="auto" w:fill="auto"/>
          </w:tcPr>
          <w:p w:rsidR="00A31909" w:rsidRPr="00D80CBE" w:rsidRDefault="00A31909" w:rsidP="000272E1">
            <w:pPr>
              <w:rPr>
                <w:rFonts w:eastAsia="Calibri"/>
                <w:lang w:eastAsia="en-US"/>
              </w:rPr>
            </w:pPr>
            <w:r w:rsidRPr="00D80CBE">
              <w:rPr>
                <w:rFonts w:eastAsia="Calibri"/>
                <w:lang w:eastAsia="en-US"/>
              </w:rPr>
              <w:t>Beamte, Gesellschafter-Geschäftsführer einer GmbH, wenn Bet</w:t>
            </w:r>
            <w:r>
              <w:rPr>
                <w:rFonts w:eastAsia="Calibri"/>
                <w:lang w:eastAsia="en-US"/>
              </w:rPr>
              <w:t xml:space="preserve">eiligungsverhältnis unter 50 % </w:t>
            </w:r>
            <w:r w:rsidRPr="00CF02BA">
              <w:rPr>
                <w:rFonts w:eastAsia="Calibri"/>
                <w:lang w:eastAsia="en-US"/>
              </w:rPr>
              <w:t>(mögliche Sozialversicherungspflicht !)</w:t>
            </w:r>
          </w:p>
        </w:tc>
        <w:sdt>
          <w:sdtPr>
            <w:rPr>
              <w:color w:val="000000"/>
            </w:rPr>
            <w:id w:val="1978713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:rsidR="00A31909" w:rsidRPr="00D80CBE" w:rsidRDefault="00220E23" w:rsidP="000272E1">
                <w:pPr>
                  <w:rPr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p>
            </w:tc>
          </w:sdtContent>
        </w:sdt>
      </w:tr>
    </w:tbl>
    <w:p w:rsidR="00A31909" w:rsidRDefault="00A31909" w:rsidP="00A31909"/>
    <w:p w:rsidR="00A4133A" w:rsidRDefault="00A4133A" w:rsidP="00A31909"/>
    <w:p w:rsidR="00944893" w:rsidRDefault="00944893">
      <w:pPr>
        <w:spacing w:before="80" w:after="80" w:line="240" w:lineRule="auto"/>
        <w:rPr>
          <w:b/>
          <w:bCs/>
          <w:color w:val="000000"/>
          <w:kern w:val="36"/>
          <w:sz w:val="24"/>
          <w:szCs w:val="22"/>
        </w:rPr>
      </w:pPr>
      <w:r>
        <w:br w:type="page"/>
      </w:r>
    </w:p>
    <w:p w:rsidR="00A31909" w:rsidRPr="00CD7FCE" w:rsidRDefault="00A31909" w:rsidP="00D6322E">
      <w:pPr>
        <w:pStyle w:val="berschrift2"/>
      </w:pPr>
      <w:bookmarkStart w:id="15" w:name="_Toc515619476"/>
      <w:r w:rsidRPr="00CD7FCE">
        <w:lastRenderedPageBreak/>
        <w:t>Anlage AV</w:t>
      </w:r>
      <w:bookmarkEnd w:id="15"/>
    </w:p>
    <w:tbl>
      <w:tblPr>
        <w:tblW w:w="988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668"/>
        <w:gridCol w:w="4087"/>
        <w:gridCol w:w="1134"/>
      </w:tblGrid>
      <w:tr w:rsidR="00A31909" w:rsidRPr="006D7A1B" w:rsidTr="00E665D0">
        <w:tc>
          <w:tcPr>
            <w:tcW w:w="4668" w:type="dxa"/>
            <w:shd w:val="clear" w:color="auto" w:fill="E6E6E6"/>
          </w:tcPr>
          <w:p w:rsidR="00A31909" w:rsidRPr="006D7A1B" w:rsidRDefault="00A31909" w:rsidP="00AC76AD">
            <w:pPr>
              <w:pStyle w:val="Tabellenkopf"/>
            </w:pPr>
            <w:r w:rsidRPr="006D7A1B">
              <w:t>Sachverhalt</w:t>
            </w:r>
          </w:p>
        </w:tc>
        <w:tc>
          <w:tcPr>
            <w:tcW w:w="4087" w:type="dxa"/>
            <w:shd w:val="clear" w:color="auto" w:fill="E6E6E6"/>
          </w:tcPr>
          <w:p w:rsidR="00A31909" w:rsidRPr="006D7A1B" w:rsidRDefault="00A31909" w:rsidP="00AC76AD">
            <w:pPr>
              <w:pStyle w:val="Tabellenkopf"/>
            </w:pPr>
            <w:r w:rsidRPr="006D7A1B">
              <w:t>Unterlagen/Änderung/Ergänzung</w:t>
            </w:r>
          </w:p>
        </w:tc>
        <w:tc>
          <w:tcPr>
            <w:tcW w:w="1134" w:type="dxa"/>
            <w:shd w:val="clear" w:color="auto" w:fill="E6E6E6"/>
          </w:tcPr>
          <w:p w:rsidR="00A31909" w:rsidRPr="006D7A1B" w:rsidRDefault="00A31909" w:rsidP="00AC76AD">
            <w:pPr>
              <w:pStyle w:val="Tabellenkopf"/>
            </w:pPr>
            <w:r w:rsidRPr="006D7A1B">
              <w:t>Geprüft</w:t>
            </w:r>
          </w:p>
        </w:tc>
      </w:tr>
      <w:tr w:rsidR="00A31909" w:rsidRPr="00D80CBE" w:rsidTr="00E665D0">
        <w:tc>
          <w:tcPr>
            <w:tcW w:w="4668" w:type="dxa"/>
            <w:shd w:val="clear" w:color="auto" w:fill="auto"/>
          </w:tcPr>
          <w:p w:rsidR="00A31909" w:rsidRDefault="00A31909" w:rsidP="00E665D0">
            <w:pPr>
              <w:rPr>
                <w:rFonts w:eastAsia="Calibri"/>
                <w:lang w:eastAsia="en-US"/>
              </w:rPr>
            </w:pPr>
            <w:r w:rsidRPr="00D80CBE">
              <w:rPr>
                <w:rFonts w:eastAsia="Calibri"/>
                <w:lang w:eastAsia="en-US"/>
              </w:rPr>
              <w:t>Wurde ein „Riester-</w:t>
            </w:r>
            <w:r w:rsidRPr="00D80CBE">
              <w:rPr>
                <w:rFonts w:eastAsia="Calibri"/>
                <w:lang w:eastAsia="en-US"/>
              </w:rPr>
              <w:softHyphen/>
              <w:t>Vertrag“ abgeschlossen? Anspruchsvoraussetzungen prüfen!</w:t>
            </w:r>
          </w:p>
          <w:p w:rsidR="00A31909" w:rsidRPr="00D80CBE" w:rsidRDefault="00A31909" w:rsidP="00E665D0">
            <w:pPr>
              <w:rPr>
                <w:rFonts w:eastAsia="Calibri"/>
                <w:lang w:eastAsia="en-US"/>
              </w:rPr>
            </w:pPr>
            <w:r w:rsidRPr="00F7516E">
              <w:rPr>
                <w:rFonts w:eastAsia="Calibri"/>
                <w:lang w:eastAsia="en-US"/>
              </w:rPr>
              <w:t xml:space="preserve">Nur </w:t>
            </w:r>
            <w:r w:rsidRPr="00870C1B">
              <w:rPr>
                <w:rStyle w:val="FETT"/>
                <w:rFonts w:eastAsia="Calibri"/>
              </w:rPr>
              <w:t>Pflichtversicherte</w:t>
            </w:r>
            <w:r w:rsidRPr="00F7516E">
              <w:rPr>
                <w:rFonts w:eastAsia="Calibri"/>
                <w:lang w:eastAsia="en-US"/>
              </w:rPr>
              <w:t xml:space="preserve"> sind begünstigt</w:t>
            </w:r>
          </w:p>
        </w:tc>
        <w:tc>
          <w:tcPr>
            <w:tcW w:w="4087" w:type="dxa"/>
            <w:shd w:val="clear" w:color="auto" w:fill="auto"/>
          </w:tcPr>
          <w:p w:rsidR="00A31909" w:rsidRPr="00D80CBE" w:rsidRDefault="00A31909" w:rsidP="00E665D0">
            <w:pPr>
              <w:rPr>
                <w:rFonts w:eastAsia="Calibri"/>
                <w:lang w:eastAsia="en-US"/>
              </w:rPr>
            </w:pPr>
            <w:r w:rsidRPr="00D80CBE">
              <w:rPr>
                <w:rFonts w:eastAsia="Calibri"/>
                <w:lang w:eastAsia="en-US"/>
              </w:rPr>
              <w:t>Anbieterbescheinigung prüfen. Mittelbare Begünstigung nur mit eigenen Beiträgen möglich.</w:t>
            </w:r>
          </w:p>
        </w:tc>
        <w:sdt>
          <w:sdtPr>
            <w:id w:val="-1099645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:rsidR="00A31909" w:rsidRPr="00D80CBE" w:rsidRDefault="00220E23" w:rsidP="008007B3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31909" w:rsidRPr="00D80CBE" w:rsidTr="00E665D0">
        <w:tc>
          <w:tcPr>
            <w:tcW w:w="4668" w:type="dxa"/>
            <w:shd w:val="clear" w:color="auto" w:fill="auto"/>
          </w:tcPr>
          <w:p w:rsidR="00A31909" w:rsidRPr="00D80CBE" w:rsidRDefault="00A31909" w:rsidP="00E665D0">
            <w:pPr>
              <w:rPr>
                <w:rFonts w:eastAsia="Calibri"/>
                <w:lang w:eastAsia="en-US"/>
              </w:rPr>
            </w:pPr>
            <w:r w:rsidRPr="00D80CBE">
              <w:rPr>
                <w:rFonts w:eastAsia="Calibri"/>
                <w:lang w:eastAsia="en-US"/>
              </w:rPr>
              <w:t>Grund- und Kinder</w:t>
            </w:r>
            <w:r w:rsidRPr="00037A1B">
              <w:rPr>
                <w:rFonts w:eastAsia="Calibri"/>
                <w:b/>
              </w:rPr>
              <w:t>zulagen</w:t>
            </w:r>
            <w:r w:rsidRPr="00D80CBE">
              <w:rPr>
                <w:rFonts w:eastAsia="Calibri"/>
                <w:lang w:eastAsia="en-US"/>
              </w:rPr>
              <w:t xml:space="preserve"> für die „Riesterverträge“ </w:t>
            </w:r>
            <w:r w:rsidR="00BC3313" w:rsidRPr="00BC3313">
              <w:rPr>
                <w:rFonts w:eastAsia="Calibri"/>
                <w:lang w:eastAsia="en-US"/>
              </w:rPr>
              <w:t xml:space="preserve">wirklich </w:t>
            </w:r>
            <w:r w:rsidRPr="00D80CBE">
              <w:rPr>
                <w:rFonts w:eastAsia="Calibri"/>
                <w:lang w:eastAsia="en-US"/>
              </w:rPr>
              <w:t>beantragt?</w:t>
            </w:r>
          </w:p>
        </w:tc>
        <w:tc>
          <w:tcPr>
            <w:tcW w:w="4087" w:type="dxa"/>
            <w:shd w:val="clear" w:color="auto" w:fill="auto"/>
          </w:tcPr>
          <w:p w:rsidR="00A31909" w:rsidRPr="00D80CBE" w:rsidRDefault="00A31909" w:rsidP="00E665D0">
            <w:pPr>
              <w:rPr>
                <w:rFonts w:eastAsia="Calibri"/>
                <w:lang w:eastAsia="en-US"/>
              </w:rPr>
            </w:pPr>
            <w:r w:rsidRPr="00D80CBE">
              <w:rPr>
                <w:rFonts w:eastAsia="Calibri"/>
                <w:lang w:eastAsia="en-US"/>
              </w:rPr>
              <w:t>Zulagenbescheinigung nach § 90 EStG</w:t>
            </w:r>
            <w:r w:rsidRPr="00587963">
              <w:rPr>
                <w:rFonts w:eastAsia="Calibri"/>
                <w:lang w:eastAsia="en-US"/>
              </w:rPr>
              <w:t xml:space="preserve"> auf erhaltene </w:t>
            </w:r>
            <w:r w:rsidR="00BC3313" w:rsidRPr="00BC3313">
              <w:rPr>
                <w:rFonts w:eastAsia="Calibri"/>
                <w:lang w:eastAsia="en-US"/>
              </w:rPr>
              <w:t xml:space="preserve">Zulagen der Vorjahre </w:t>
            </w:r>
            <w:r w:rsidRPr="00587963">
              <w:rPr>
                <w:rFonts w:eastAsia="Calibri"/>
                <w:lang w:eastAsia="en-US"/>
              </w:rPr>
              <w:t>prüfen</w:t>
            </w:r>
            <w:r w:rsidR="00C47909">
              <w:rPr>
                <w:rFonts w:eastAsia="Calibri"/>
                <w:lang w:eastAsia="en-US"/>
              </w:rPr>
              <w:t xml:space="preserve">. </w:t>
            </w:r>
            <w:r w:rsidR="00C47909" w:rsidRPr="00C47909">
              <w:rPr>
                <w:rFonts w:eastAsia="Calibri"/>
                <w:lang w:eastAsia="en-US"/>
              </w:rPr>
              <w:t>Grundzulage wird erst ab 2018 erhöht (auf dann 175 €)</w:t>
            </w:r>
          </w:p>
        </w:tc>
        <w:sdt>
          <w:sdtPr>
            <w:id w:val="-877090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:rsidR="00A31909" w:rsidRPr="00D80CBE" w:rsidRDefault="00220E23" w:rsidP="008007B3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A31909" w:rsidRPr="00A31909" w:rsidRDefault="00A31909" w:rsidP="00A31909">
      <w:pPr>
        <w:spacing w:after="0"/>
      </w:pPr>
    </w:p>
    <w:p w:rsidR="00A31909" w:rsidRDefault="00A31909" w:rsidP="00A31909"/>
    <w:p w:rsidR="00A31909" w:rsidRPr="00022C6E" w:rsidRDefault="00A31909" w:rsidP="00E656BA">
      <w:pPr>
        <w:pStyle w:val="berschrift1"/>
      </w:pPr>
      <w:bookmarkStart w:id="16" w:name="_Toc515619477"/>
      <w:r w:rsidRPr="00022C6E">
        <w:t>Anlage Kind</w:t>
      </w:r>
      <w:bookmarkEnd w:id="16"/>
    </w:p>
    <w:p w:rsidR="00A31909" w:rsidRPr="008D59F6" w:rsidRDefault="00A31909" w:rsidP="00E656BA">
      <w:pPr>
        <w:pStyle w:val="berschrift2"/>
      </w:pPr>
      <w:bookmarkStart w:id="17" w:name="_Toc515619478"/>
      <w:r w:rsidRPr="008D59F6">
        <w:t>Persönliche Daten/Schulgeld/Kinderbetreuungskosten</w:t>
      </w:r>
      <w:bookmarkEnd w:id="17"/>
    </w:p>
    <w:tbl>
      <w:tblPr>
        <w:tblW w:w="985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668"/>
        <w:gridCol w:w="4087"/>
        <w:gridCol w:w="1100"/>
      </w:tblGrid>
      <w:tr w:rsidR="00A31909" w:rsidRPr="0007419C" w:rsidTr="00E665D0">
        <w:tc>
          <w:tcPr>
            <w:tcW w:w="4668" w:type="dxa"/>
            <w:shd w:val="clear" w:color="auto" w:fill="auto"/>
          </w:tcPr>
          <w:p w:rsidR="00A31909" w:rsidRPr="00FD165C" w:rsidRDefault="00A31909" w:rsidP="00C47909">
            <w:r w:rsidRPr="00037A1B">
              <w:rPr>
                <w:b/>
              </w:rPr>
              <w:t>DA-KG</w:t>
            </w:r>
            <w:r w:rsidRPr="00FD165C">
              <w:t xml:space="preserve"> </w:t>
            </w:r>
            <w:r w:rsidR="002F2F8F" w:rsidRPr="002F2F8F">
              <w:t>(168 Seiten!)</w:t>
            </w:r>
            <w:r w:rsidR="002F2F8F">
              <w:rPr>
                <w:rFonts w:ascii="SlimbachStd-Book" w:hAnsi="SlimbachStd-Book" w:cs="SlimbachStd-Book"/>
                <w:color w:val="000000"/>
                <w:sz w:val="22"/>
                <w:szCs w:val="22"/>
              </w:rPr>
              <w:t xml:space="preserve"> </w:t>
            </w:r>
            <w:r w:rsidR="00C47909">
              <w:t>2017</w:t>
            </w:r>
            <w:r w:rsidRPr="00FD165C">
              <w:t xml:space="preserve"> vom BZSt abrufen</w:t>
            </w:r>
          </w:p>
        </w:tc>
        <w:tc>
          <w:tcPr>
            <w:tcW w:w="4087" w:type="dxa"/>
            <w:shd w:val="clear" w:color="auto" w:fill="auto"/>
          </w:tcPr>
          <w:p w:rsidR="00A31909" w:rsidRDefault="00A31909" w:rsidP="00BC3313">
            <w:r w:rsidRPr="00FD165C">
              <w:t>Familienkasse – ID-Nr ab 01.01.2016 Pflicht, sonst kein Kindergeld – Geburtsdatum – Elterngeld</w:t>
            </w:r>
          </w:p>
        </w:tc>
        <w:sdt>
          <w:sdtPr>
            <w:id w:val="1984040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0" w:type="dxa"/>
                <w:shd w:val="clear" w:color="auto" w:fill="auto"/>
              </w:tcPr>
              <w:p w:rsidR="00A31909" w:rsidRPr="0007419C" w:rsidRDefault="00085013" w:rsidP="008007B3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31909" w:rsidRPr="0007419C" w:rsidTr="00E665D0">
        <w:tc>
          <w:tcPr>
            <w:tcW w:w="4668" w:type="dxa"/>
            <w:shd w:val="clear" w:color="auto" w:fill="auto"/>
          </w:tcPr>
          <w:p w:rsidR="00A31909" w:rsidRPr="0007419C" w:rsidRDefault="00A31909" w:rsidP="00E665D0">
            <w:pPr>
              <w:rPr>
                <w:rFonts w:eastAsia="Calibri"/>
                <w:lang w:eastAsia="en-US"/>
              </w:rPr>
            </w:pPr>
            <w:r w:rsidRPr="0007419C">
              <w:rPr>
                <w:rFonts w:eastAsia="Calibri"/>
                <w:lang w:eastAsia="en-US"/>
              </w:rPr>
              <w:t>Übertragung der Freibeträge Anlage K</w:t>
            </w:r>
          </w:p>
        </w:tc>
        <w:tc>
          <w:tcPr>
            <w:tcW w:w="4087" w:type="dxa"/>
            <w:shd w:val="clear" w:color="auto" w:fill="auto"/>
          </w:tcPr>
          <w:p w:rsidR="00A31909" w:rsidRPr="0007419C" w:rsidRDefault="00A31909" w:rsidP="00E665D0">
            <w:pPr>
              <w:rPr>
                <w:rFonts w:eastAsia="Calibri"/>
                <w:lang w:eastAsia="en-US"/>
              </w:rPr>
            </w:pPr>
            <w:r w:rsidRPr="0007419C">
              <w:rPr>
                <w:rFonts w:eastAsia="Calibri"/>
                <w:lang w:eastAsia="en-US"/>
              </w:rPr>
              <w:t>Hat der andere Elternteil die Unterhaltsverpflichtung nicht erfüllt? BMF vom 28.06.2013, IV C 4 - S 2282-a/10/10002</w:t>
            </w:r>
          </w:p>
        </w:tc>
        <w:sdt>
          <w:sdtPr>
            <w:id w:val="-1047994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0" w:type="dxa"/>
                <w:shd w:val="clear" w:color="auto" w:fill="auto"/>
              </w:tcPr>
              <w:p w:rsidR="00A31909" w:rsidRPr="0007419C" w:rsidRDefault="00085013" w:rsidP="008007B3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31909" w:rsidRPr="0007419C" w:rsidTr="00E665D0">
        <w:tc>
          <w:tcPr>
            <w:tcW w:w="4668" w:type="dxa"/>
            <w:shd w:val="clear" w:color="auto" w:fill="auto"/>
          </w:tcPr>
          <w:p w:rsidR="00A31909" w:rsidRPr="0007419C" w:rsidRDefault="00A31909" w:rsidP="00E665D0">
            <w:pPr>
              <w:rPr>
                <w:rFonts w:eastAsia="Calibri"/>
                <w:lang w:eastAsia="en-US"/>
              </w:rPr>
            </w:pPr>
            <w:r w:rsidRPr="0007419C">
              <w:rPr>
                <w:rFonts w:eastAsia="Calibri"/>
                <w:lang w:eastAsia="en-US"/>
              </w:rPr>
              <w:t>Entlastungsbetrag für Alleinerziehende?</w:t>
            </w:r>
          </w:p>
          <w:p w:rsidR="00A31909" w:rsidRPr="0007419C" w:rsidRDefault="00E97FB6" w:rsidP="00E665D0">
            <w:pPr>
              <w:rPr>
                <w:rFonts w:eastAsia="Calibri"/>
                <w:lang w:eastAsia="en-US"/>
              </w:rPr>
            </w:pPr>
            <w:r w:rsidRPr="00E97FB6">
              <w:rPr>
                <w:rFonts w:eastAsia="Calibri"/>
                <w:lang w:eastAsia="en-US"/>
              </w:rPr>
              <w:t xml:space="preserve">Melderechtliche </w:t>
            </w:r>
            <w:r w:rsidR="00A31909" w:rsidRPr="00EB711A">
              <w:rPr>
                <w:rFonts w:eastAsia="Calibri"/>
                <w:lang w:eastAsia="en-US"/>
              </w:rPr>
              <w:t>Anmeldung des Kindes im Haushalt des Alleinerziehenden reicht aus.</w:t>
            </w:r>
            <w:r w:rsidR="002F2F8F">
              <w:rPr>
                <w:rFonts w:eastAsia="Calibri"/>
                <w:lang w:eastAsia="en-US"/>
              </w:rPr>
              <w:t xml:space="preserve"> </w:t>
            </w:r>
            <w:r w:rsidR="002F2F8F" w:rsidRPr="002F2F8F">
              <w:rPr>
                <w:rFonts w:eastAsia="Calibri"/>
                <w:lang w:eastAsia="en-US"/>
              </w:rPr>
              <w:t>BMF vom 23.10.2017, IV C 8 - S 2265-a/14/10005 beachten.</w:t>
            </w:r>
          </w:p>
        </w:tc>
        <w:tc>
          <w:tcPr>
            <w:tcW w:w="4087" w:type="dxa"/>
            <w:shd w:val="clear" w:color="auto" w:fill="auto"/>
          </w:tcPr>
          <w:p w:rsidR="00A31909" w:rsidRPr="00F7516E" w:rsidRDefault="00A31909" w:rsidP="00E665D0">
            <w:pPr>
              <w:rPr>
                <w:rFonts w:eastAsia="Calibri"/>
                <w:lang w:eastAsia="en-US"/>
              </w:rPr>
            </w:pPr>
            <w:r w:rsidRPr="00F7516E">
              <w:rPr>
                <w:rFonts w:eastAsia="Calibri"/>
                <w:lang w:eastAsia="en-US"/>
              </w:rPr>
              <w:t>Keine Haushaltsgemeinschaft mit einer anderen volljährigen Person?</w:t>
            </w:r>
          </w:p>
          <w:p w:rsidR="00A31909" w:rsidRPr="0007419C" w:rsidRDefault="00A31909" w:rsidP="00E665D0">
            <w:pPr>
              <w:rPr>
                <w:rFonts w:eastAsia="Calibri"/>
                <w:lang w:eastAsia="en-US"/>
              </w:rPr>
            </w:pPr>
            <w:r w:rsidRPr="00F7516E">
              <w:rPr>
                <w:rFonts w:eastAsia="Calibri"/>
                <w:lang w:eastAsia="en-US"/>
              </w:rPr>
              <w:t>Auf 1.908 € erhöht und für weitere Kinder je 240 € zusätzlich</w:t>
            </w:r>
            <w:r w:rsidR="00C47909">
              <w:rPr>
                <w:rFonts w:eastAsia="Calibri"/>
                <w:lang w:eastAsia="en-US"/>
              </w:rPr>
              <w:t xml:space="preserve">. </w:t>
            </w:r>
            <w:r w:rsidR="00C47909" w:rsidRPr="00C47909">
              <w:rPr>
                <w:rFonts w:eastAsia="Calibri"/>
                <w:lang w:eastAsia="en-US"/>
              </w:rPr>
              <w:t>Zeitanteilige Berücksichtigung</w:t>
            </w:r>
          </w:p>
        </w:tc>
        <w:sdt>
          <w:sdtPr>
            <w:id w:val="851775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0" w:type="dxa"/>
                <w:shd w:val="clear" w:color="auto" w:fill="auto"/>
              </w:tcPr>
              <w:p w:rsidR="00A31909" w:rsidRPr="0007419C" w:rsidRDefault="00085013" w:rsidP="008007B3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31909" w:rsidRPr="0007419C" w:rsidTr="00E665D0">
        <w:tc>
          <w:tcPr>
            <w:tcW w:w="4668" w:type="dxa"/>
            <w:shd w:val="clear" w:color="auto" w:fill="auto"/>
          </w:tcPr>
          <w:p w:rsidR="00A31909" w:rsidRPr="0007419C" w:rsidRDefault="00A31909" w:rsidP="00E665D0">
            <w:pPr>
              <w:rPr>
                <w:rFonts w:eastAsia="Calibri"/>
                <w:lang w:eastAsia="en-US"/>
              </w:rPr>
            </w:pPr>
            <w:r w:rsidRPr="0007419C">
              <w:rPr>
                <w:rFonts w:eastAsia="Calibri"/>
                <w:lang w:eastAsia="en-US"/>
              </w:rPr>
              <w:t xml:space="preserve">Wurden Schulgelder geleistet? Auch innerhalb der EU/EWR. </w:t>
            </w:r>
          </w:p>
          <w:p w:rsidR="00A31909" w:rsidRPr="0007419C" w:rsidRDefault="00A31909" w:rsidP="00E97FB6">
            <w:pPr>
              <w:rPr>
                <w:rFonts w:eastAsia="Calibri"/>
                <w:lang w:eastAsia="en-US"/>
              </w:rPr>
            </w:pPr>
            <w:r w:rsidRPr="00037A1B">
              <w:rPr>
                <w:rFonts w:eastAsia="Calibri"/>
                <w:b/>
              </w:rPr>
              <w:t>Achtung</w:t>
            </w:r>
            <w:r w:rsidR="00E97FB6">
              <w:rPr>
                <w:rFonts w:eastAsia="Calibri"/>
                <w:b/>
              </w:rPr>
              <w:t>!</w:t>
            </w:r>
            <w:r w:rsidRPr="0007419C">
              <w:rPr>
                <w:rFonts w:eastAsia="Calibri"/>
                <w:lang w:eastAsia="en-US"/>
              </w:rPr>
              <w:t xml:space="preserve"> </w:t>
            </w:r>
            <w:r w:rsidRPr="00F7516E">
              <w:rPr>
                <w:rFonts w:eastAsia="Calibri"/>
                <w:lang w:eastAsia="en-US"/>
              </w:rPr>
              <w:t>Freibeträge auch für Kinder, die im Ausland leben. Auch bei mehrjährigem Auslandsaufenthalt BFH vom 23.06.2015, III R 38/14</w:t>
            </w:r>
          </w:p>
        </w:tc>
        <w:tc>
          <w:tcPr>
            <w:tcW w:w="4087" w:type="dxa"/>
            <w:shd w:val="clear" w:color="auto" w:fill="auto"/>
          </w:tcPr>
          <w:p w:rsidR="00A31909" w:rsidRPr="0007419C" w:rsidRDefault="00A31909" w:rsidP="00E665D0">
            <w:pPr>
              <w:rPr>
                <w:rFonts w:eastAsia="Calibri"/>
                <w:lang w:eastAsia="en-US"/>
              </w:rPr>
            </w:pPr>
            <w:r w:rsidRPr="0007419C">
              <w:rPr>
                <w:rFonts w:eastAsia="Calibri"/>
                <w:lang w:eastAsia="en-US"/>
              </w:rPr>
              <w:t xml:space="preserve">Bescheinigung der Schulbehörde/Zahlungsnachweise für </w:t>
            </w:r>
            <w:r w:rsidRPr="00D6322E">
              <w:rPr>
                <w:rFonts w:eastAsia="Calibri"/>
                <w:b/>
                <w:bCs/>
              </w:rPr>
              <w:t>andere</w:t>
            </w:r>
            <w:r w:rsidRPr="0007419C">
              <w:rPr>
                <w:rFonts w:eastAsia="Calibri"/>
                <w:lang w:eastAsia="en-US"/>
              </w:rPr>
              <w:t xml:space="preserve"> Leistungen als Beherbergung, Betreuung und Verpflegung – keine Studiengebühren!</w:t>
            </w:r>
          </w:p>
        </w:tc>
        <w:sdt>
          <w:sdtPr>
            <w:id w:val="-1781634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0" w:type="dxa"/>
                <w:shd w:val="clear" w:color="auto" w:fill="auto"/>
              </w:tcPr>
              <w:p w:rsidR="00A31909" w:rsidRPr="0007419C" w:rsidRDefault="00085013" w:rsidP="008007B3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31909" w:rsidRPr="0007419C" w:rsidTr="00E665D0">
        <w:tc>
          <w:tcPr>
            <w:tcW w:w="4668" w:type="dxa"/>
            <w:shd w:val="clear" w:color="auto" w:fill="auto"/>
          </w:tcPr>
          <w:p w:rsidR="00A31909" w:rsidRPr="0007419C" w:rsidRDefault="00A31909" w:rsidP="00E665D0">
            <w:pPr>
              <w:rPr>
                <w:rFonts w:eastAsia="Calibri"/>
                <w:lang w:eastAsia="en-US"/>
              </w:rPr>
            </w:pPr>
            <w:r w:rsidRPr="0007419C">
              <w:rPr>
                <w:rFonts w:eastAsia="Calibri"/>
                <w:lang w:eastAsia="en-US"/>
              </w:rPr>
              <w:t xml:space="preserve">Kinderbetreuungskosten </w:t>
            </w:r>
          </w:p>
        </w:tc>
        <w:tc>
          <w:tcPr>
            <w:tcW w:w="4087" w:type="dxa"/>
            <w:shd w:val="clear" w:color="auto" w:fill="auto"/>
          </w:tcPr>
          <w:p w:rsidR="00A31909" w:rsidRPr="0007419C" w:rsidRDefault="00A31909" w:rsidP="00E97FB6">
            <w:pPr>
              <w:rPr>
                <w:rFonts w:eastAsia="Calibri"/>
                <w:lang w:eastAsia="en-US"/>
              </w:rPr>
            </w:pPr>
            <w:r w:rsidRPr="00587963">
              <w:rPr>
                <w:rFonts w:eastAsia="Calibri"/>
                <w:lang w:eastAsia="en-US"/>
              </w:rPr>
              <w:t>Für Kinder bis zum 14. Lebensjahr Vertrags-/Zahlungsnachweise erforderlich</w:t>
            </w:r>
          </w:p>
        </w:tc>
        <w:sdt>
          <w:sdtPr>
            <w:id w:val="-1654527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0" w:type="dxa"/>
                <w:shd w:val="clear" w:color="auto" w:fill="auto"/>
              </w:tcPr>
              <w:p w:rsidR="00A31909" w:rsidRPr="0007419C" w:rsidRDefault="00085013" w:rsidP="008007B3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A31909" w:rsidRDefault="00A31909" w:rsidP="00A31909">
      <w:pPr>
        <w:spacing w:after="0"/>
      </w:pPr>
    </w:p>
    <w:p w:rsidR="00A31909" w:rsidRPr="008D59F6" w:rsidRDefault="00A31909" w:rsidP="00E656BA">
      <w:pPr>
        <w:pStyle w:val="berschrift2"/>
      </w:pPr>
      <w:bookmarkStart w:id="18" w:name="_Toc515619479"/>
      <w:r w:rsidRPr="008D59F6">
        <w:t>Berücksicht</w:t>
      </w:r>
      <w:r w:rsidRPr="006D7A1B">
        <w:t>i</w:t>
      </w:r>
      <w:r w:rsidRPr="008D59F6">
        <w:t>gung volljähriges Kind</w:t>
      </w:r>
      <w:bookmarkEnd w:id="18"/>
    </w:p>
    <w:tbl>
      <w:tblPr>
        <w:tblW w:w="988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668"/>
        <w:gridCol w:w="4087"/>
        <w:gridCol w:w="1134"/>
      </w:tblGrid>
      <w:tr w:rsidR="00A31909" w:rsidRPr="006D7A1B" w:rsidTr="00E665D0">
        <w:trPr>
          <w:tblHeader/>
        </w:trPr>
        <w:tc>
          <w:tcPr>
            <w:tcW w:w="4668" w:type="dxa"/>
            <w:shd w:val="clear" w:color="auto" w:fill="E6E6E6"/>
          </w:tcPr>
          <w:p w:rsidR="00A31909" w:rsidRPr="006D7A1B" w:rsidRDefault="00A31909" w:rsidP="00AC76AD">
            <w:pPr>
              <w:pStyle w:val="Tabellenkopf"/>
            </w:pPr>
            <w:r w:rsidRPr="006D7A1B">
              <w:t>Sachverhalt</w:t>
            </w:r>
          </w:p>
        </w:tc>
        <w:tc>
          <w:tcPr>
            <w:tcW w:w="4087" w:type="dxa"/>
            <w:shd w:val="clear" w:color="auto" w:fill="E6E6E6"/>
          </w:tcPr>
          <w:p w:rsidR="00A31909" w:rsidRPr="006D7A1B" w:rsidRDefault="00A31909" w:rsidP="00AC76AD">
            <w:pPr>
              <w:pStyle w:val="Tabellenkopf"/>
            </w:pPr>
            <w:r w:rsidRPr="006D7A1B">
              <w:t>Unterlagen/Änderung/Ergänzung</w:t>
            </w:r>
          </w:p>
        </w:tc>
        <w:tc>
          <w:tcPr>
            <w:tcW w:w="1134" w:type="dxa"/>
            <w:shd w:val="clear" w:color="auto" w:fill="E6E6E6"/>
          </w:tcPr>
          <w:p w:rsidR="00A31909" w:rsidRPr="006D7A1B" w:rsidRDefault="00A31909" w:rsidP="00AC76AD">
            <w:pPr>
              <w:pStyle w:val="Tabellenkopf"/>
            </w:pPr>
            <w:r w:rsidRPr="006D7A1B">
              <w:t>Geprüft</w:t>
            </w:r>
          </w:p>
        </w:tc>
      </w:tr>
      <w:tr w:rsidR="00A31909" w:rsidRPr="00037A1B" w:rsidTr="00E665D0">
        <w:trPr>
          <w:trHeight w:val="486"/>
        </w:trPr>
        <w:tc>
          <w:tcPr>
            <w:tcW w:w="4668" w:type="dxa"/>
            <w:shd w:val="clear" w:color="auto" w:fill="auto"/>
          </w:tcPr>
          <w:p w:rsidR="00A31909" w:rsidRPr="00037A1B" w:rsidRDefault="00A31909" w:rsidP="00037A1B">
            <w:pPr>
              <w:spacing w:before="60"/>
              <w:rPr>
                <w:rFonts w:eastAsia="Calibri"/>
                <w:lang w:eastAsia="en-US"/>
              </w:rPr>
            </w:pPr>
            <w:r w:rsidRPr="00037A1B">
              <w:rPr>
                <w:rFonts w:eastAsia="Calibri"/>
                <w:lang w:eastAsia="en-US"/>
              </w:rPr>
              <w:t>Nachweis der Berufsausbildung</w:t>
            </w:r>
          </w:p>
          <w:p w:rsidR="00A31909" w:rsidRPr="00037A1B" w:rsidRDefault="00A31909" w:rsidP="00037A1B">
            <w:pPr>
              <w:spacing w:before="60"/>
              <w:rPr>
                <w:rFonts w:eastAsia="Calibri"/>
                <w:lang w:eastAsia="en-US"/>
              </w:rPr>
            </w:pPr>
            <w:r w:rsidRPr="00037A1B">
              <w:rPr>
                <w:rFonts w:eastAsia="Calibri"/>
                <w:lang w:eastAsia="en-US"/>
              </w:rPr>
              <w:t>Kindergeld bis Vorlage der Prüfungsergebnisse FG Sachsen vom 17.06.2015, 4 K 357/11</w:t>
            </w:r>
          </w:p>
        </w:tc>
        <w:tc>
          <w:tcPr>
            <w:tcW w:w="4087" w:type="dxa"/>
            <w:shd w:val="clear" w:color="auto" w:fill="auto"/>
          </w:tcPr>
          <w:p w:rsidR="00A31909" w:rsidRPr="00037A1B" w:rsidRDefault="00A31909" w:rsidP="00037A1B">
            <w:pPr>
              <w:spacing w:before="60"/>
              <w:rPr>
                <w:rFonts w:eastAsia="Calibri"/>
                <w:lang w:eastAsia="en-US"/>
              </w:rPr>
            </w:pPr>
            <w:r w:rsidRPr="00037A1B">
              <w:rPr>
                <w:rFonts w:eastAsia="Calibri"/>
                <w:lang w:eastAsia="en-US"/>
              </w:rPr>
              <w:t>Bescheinigung der Schul- oder sonstigen Behörde, eigene Steuererklärung für das Kind abgeben</w:t>
            </w:r>
          </w:p>
        </w:tc>
        <w:sdt>
          <w:sdtPr>
            <w:id w:val="-399366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:rsidR="00A31909" w:rsidRPr="00037A1B" w:rsidRDefault="00085013" w:rsidP="008007B3">
                <w:pPr>
                  <w:pStyle w:val="Checkbox"/>
                  <w:rPr>
                    <w:rFonts w:eastAsia="Calibri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31909" w:rsidRPr="00037A1B" w:rsidTr="00E665D0">
        <w:tc>
          <w:tcPr>
            <w:tcW w:w="4668" w:type="dxa"/>
            <w:shd w:val="clear" w:color="auto" w:fill="auto"/>
          </w:tcPr>
          <w:p w:rsidR="00A31909" w:rsidRPr="00037A1B" w:rsidRDefault="00A31909" w:rsidP="00037A1B">
            <w:pPr>
              <w:spacing w:before="60"/>
              <w:rPr>
                <w:rFonts w:eastAsia="Calibri"/>
                <w:lang w:eastAsia="en-US"/>
              </w:rPr>
            </w:pPr>
            <w:r w:rsidRPr="00037A1B">
              <w:rPr>
                <w:rFonts w:eastAsia="Calibri"/>
                <w:lang w:eastAsia="en-US"/>
              </w:rPr>
              <w:t xml:space="preserve">Erfolgt eine vom Elternhaus </w:t>
            </w:r>
            <w:r w:rsidRPr="00750260">
              <w:rPr>
                <w:rFonts w:eastAsia="Calibri"/>
                <w:b/>
                <w:lang w:eastAsia="en-US"/>
              </w:rPr>
              <w:t>auswärtige</w:t>
            </w:r>
            <w:r w:rsidRPr="00037A1B">
              <w:rPr>
                <w:rFonts w:eastAsia="Calibri"/>
                <w:lang w:eastAsia="en-US"/>
              </w:rPr>
              <w:t xml:space="preserve"> Ausbildung?</w:t>
            </w:r>
          </w:p>
        </w:tc>
        <w:tc>
          <w:tcPr>
            <w:tcW w:w="4087" w:type="dxa"/>
            <w:shd w:val="clear" w:color="auto" w:fill="auto"/>
          </w:tcPr>
          <w:p w:rsidR="00A31909" w:rsidRPr="00037A1B" w:rsidRDefault="00E97FB6" w:rsidP="00037A1B">
            <w:pPr>
              <w:spacing w:before="60"/>
              <w:rPr>
                <w:rFonts w:eastAsia="Calibri"/>
                <w:lang w:eastAsia="en-US"/>
              </w:rPr>
            </w:pPr>
            <w:r w:rsidRPr="00E97FB6">
              <w:rPr>
                <w:rFonts w:eastAsia="Calibri"/>
                <w:lang w:eastAsia="en-US"/>
              </w:rPr>
              <w:t>Mietvertrag – Nachweis des Internats/der Uni etc.</w:t>
            </w:r>
          </w:p>
        </w:tc>
        <w:sdt>
          <w:sdtPr>
            <w:id w:val="404038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:rsidR="00A31909" w:rsidRPr="00037A1B" w:rsidRDefault="00085013" w:rsidP="008007B3">
                <w:pPr>
                  <w:pStyle w:val="Checkbox"/>
                  <w:rPr>
                    <w:rFonts w:eastAsia="Calibri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31909" w:rsidRPr="00037A1B" w:rsidTr="00E665D0">
        <w:tc>
          <w:tcPr>
            <w:tcW w:w="4668" w:type="dxa"/>
            <w:shd w:val="clear" w:color="auto" w:fill="auto"/>
          </w:tcPr>
          <w:p w:rsidR="00A31909" w:rsidRPr="00037A1B" w:rsidRDefault="00E97FB6" w:rsidP="00E97FB6">
            <w:pPr>
              <w:spacing w:before="6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B</w:t>
            </w:r>
            <w:r w:rsidR="00A31909" w:rsidRPr="00037A1B">
              <w:rPr>
                <w:rFonts w:eastAsia="Calibri"/>
                <w:lang w:eastAsia="en-US"/>
              </w:rPr>
              <w:t>is zum 21. Lebensjahr</w:t>
            </w:r>
          </w:p>
        </w:tc>
        <w:tc>
          <w:tcPr>
            <w:tcW w:w="4087" w:type="dxa"/>
            <w:shd w:val="clear" w:color="auto" w:fill="auto"/>
          </w:tcPr>
          <w:p w:rsidR="00A31909" w:rsidRPr="00037A1B" w:rsidRDefault="00E97FB6" w:rsidP="00037A1B">
            <w:pPr>
              <w:spacing w:before="60"/>
              <w:rPr>
                <w:rFonts w:eastAsia="Calibri"/>
                <w:lang w:eastAsia="en-US"/>
              </w:rPr>
            </w:pPr>
            <w:r w:rsidRPr="00E97FB6">
              <w:rPr>
                <w:rFonts w:eastAsia="Calibri"/>
                <w:lang w:eastAsia="en-US"/>
              </w:rPr>
              <w:t>Nachweis durch Agentur für Arbeit – Ar</w:t>
            </w:r>
            <w:r w:rsidRPr="00E97FB6">
              <w:rPr>
                <w:rFonts w:eastAsia="Calibri"/>
                <w:lang w:eastAsia="en-US"/>
              </w:rPr>
              <w:lastRenderedPageBreak/>
              <w:t>beitssuchender</w:t>
            </w:r>
          </w:p>
        </w:tc>
        <w:sdt>
          <w:sdtPr>
            <w:id w:val="1215158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:rsidR="00A31909" w:rsidRPr="00037A1B" w:rsidRDefault="00085013" w:rsidP="008007B3">
                <w:pPr>
                  <w:pStyle w:val="Checkbox"/>
                  <w:rPr>
                    <w:rFonts w:eastAsia="Calibri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31909" w:rsidRPr="00037A1B" w:rsidTr="00E665D0">
        <w:tc>
          <w:tcPr>
            <w:tcW w:w="4668" w:type="dxa"/>
            <w:shd w:val="clear" w:color="auto" w:fill="auto"/>
          </w:tcPr>
          <w:p w:rsidR="00A31909" w:rsidRPr="00037A1B" w:rsidRDefault="00A31909" w:rsidP="00037A1B">
            <w:pPr>
              <w:spacing w:before="60"/>
              <w:rPr>
                <w:rFonts w:eastAsia="Calibri"/>
                <w:lang w:eastAsia="en-US"/>
              </w:rPr>
            </w:pPr>
            <w:r w:rsidRPr="00037A1B">
              <w:rPr>
                <w:rFonts w:eastAsia="Calibri"/>
                <w:lang w:eastAsia="en-US"/>
              </w:rPr>
              <w:t>Übergangszeit zwischen Berufsausbildungen, Studienbeginn, freiwillige soziale Jahre</w:t>
            </w:r>
          </w:p>
        </w:tc>
        <w:tc>
          <w:tcPr>
            <w:tcW w:w="4087" w:type="dxa"/>
            <w:shd w:val="clear" w:color="auto" w:fill="auto"/>
          </w:tcPr>
          <w:p w:rsidR="00A31909" w:rsidRPr="00037A1B" w:rsidRDefault="00A31909" w:rsidP="00037A1B">
            <w:pPr>
              <w:spacing w:before="60"/>
              <w:rPr>
                <w:rFonts w:eastAsia="Calibri"/>
                <w:lang w:eastAsia="en-US"/>
              </w:rPr>
            </w:pPr>
            <w:r w:rsidRPr="00037A1B">
              <w:rPr>
                <w:rFonts w:eastAsia="Calibri"/>
                <w:lang w:eastAsia="en-US"/>
              </w:rPr>
              <w:t>Arbeitsverträge, Studienbescheinigungen oder sonstige Nachweise</w:t>
            </w:r>
            <w:r w:rsidR="00E656BA" w:rsidRPr="00E656BA">
              <w:rPr>
                <w:rFonts w:eastAsia="Calibri"/>
                <w:lang w:eastAsia="en-US"/>
              </w:rPr>
              <w:t xml:space="preserve"> – siehe DA-KG</w:t>
            </w:r>
          </w:p>
        </w:tc>
        <w:sdt>
          <w:sdtPr>
            <w:id w:val="-1300382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:rsidR="00A31909" w:rsidRPr="00037A1B" w:rsidRDefault="00085013" w:rsidP="008007B3">
                <w:pPr>
                  <w:pStyle w:val="Checkbox"/>
                  <w:rPr>
                    <w:rFonts w:eastAsia="Calibri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31909" w:rsidRPr="00037A1B" w:rsidTr="00E665D0">
        <w:tc>
          <w:tcPr>
            <w:tcW w:w="4668" w:type="dxa"/>
            <w:shd w:val="clear" w:color="auto" w:fill="auto"/>
          </w:tcPr>
          <w:p w:rsidR="00A31909" w:rsidRPr="00037A1B" w:rsidRDefault="00A31909" w:rsidP="00944893">
            <w:pPr>
              <w:pStyle w:val="Seitenumbruch"/>
            </w:pPr>
            <w:r w:rsidRPr="00037A1B">
              <w:lastRenderedPageBreak/>
              <w:t>Hat das Kind den Grundwehrdienst oder Vergleichbares geleistet?</w:t>
            </w:r>
          </w:p>
        </w:tc>
        <w:tc>
          <w:tcPr>
            <w:tcW w:w="4087" w:type="dxa"/>
            <w:shd w:val="clear" w:color="auto" w:fill="auto"/>
          </w:tcPr>
          <w:p w:rsidR="00A31909" w:rsidRPr="00037A1B" w:rsidRDefault="00A31909" w:rsidP="00944893">
            <w:pPr>
              <w:pageBreakBefore/>
              <w:spacing w:before="60"/>
              <w:rPr>
                <w:rFonts w:eastAsia="Calibri"/>
                <w:lang w:eastAsia="en-US"/>
              </w:rPr>
            </w:pPr>
            <w:r w:rsidRPr="00037A1B">
              <w:rPr>
                <w:rFonts w:eastAsia="Calibri"/>
                <w:lang w:eastAsia="en-US"/>
              </w:rPr>
              <w:t>Wann und wie lange?</w:t>
            </w:r>
          </w:p>
          <w:p w:rsidR="00A31909" w:rsidRPr="00037A1B" w:rsidRDefault="00A31909" w:rsidP="00944893">
            <w:pPr>
              <w:pageBreakBefore/>
              <w:spacing w:before="60"/>
              <w:rPr>
                <w:rFonts w:eastAsia="Calibri"/>
                <w:lang w:eastAsia="en-US"/>
              </w:rPr>
            </w:pPr>
            <w:r w:rsidRPr="00037A1B">
              <w:rPr>
                <w:rFonts w:eastAsia="Calibri"/>
                <w:lang w:eastAsia="en-US"/>
              </w:rPr>
              <w:t>Verlängert den Berücksichtigungszeitraum</w:t>
            </w:r>
          </w:p>
        </w:tc>
        <w:sdt>
          <w:sdtPr>
            <w:id w:val="549965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:rsidR="00A31909" w:rsidRPr="00037A1B" w:rsidRDefault="00085013" w:rsidP="00944893">
                <w:pPr>
                  <w:pStyle w:val="Checkbox"/>
                  <w:pageBreakBefore/>
                  <w:spacing w:afterAutospacing="0"/>
                  <w:rPr>
                    <w:rFonts w:eastAsia="Calibri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31909" w:rsidRPr="00037A1B" w:rsidTr="00E665D0">
        <w:tc>
          <w:tcPr>
            <w:tcW w:w="4668" w:type="dxa"/>
            <w:shd w:val="clear" w:color="auto" w:fill="auto"/>
          </w:tcPr>
          <w:p w:rsidR="00A31909" w:rsidRPr="00037A1B" w:rsidRDefault="00A31909" w:rsidP="00037A1B">
            <w:pPr>
              <w:spacing w:before="60"/>
              <w:rPr>
                <w:rFonts w:eastAsia="Calibri"/>
                <w:lang w:eastAsia="en-US"/>
              </w:rPr>
            </w:pPr>
            <w:r w:rsidRPr="00037A1B">
              <w:rPr>
                <w:rFonts w:eastAsia="Calibri"/>
                <w:lang w:eastAsia="en-US"/>
              </w:rPr>
              <w:t xml:space="preserve">Körperbehinderung des Kindes? </w:t>
            </w:r>
          </w:p>
        </w:tc>
        <w:tc>
          <w:tcPr>
            <w:tcW w:w="4087" w:type="dxa"/>
            <w:shd w:val="clear" w:color="auto" w:fill="auto"/>
          </w:tcPr>
          <w:p w:rsidR="00A31909" w:rsidRPr="00037A1B" w:rsidRDefault="00A31909" w:rsidP="00037A1B">
            <w:pPr>
              <w:spacing w:before="60"/>
              <w:rPr>
                <w:rFonts w:eastAsia="Calibri"/>
                <w:lang w:eastAsia="en-US"/>
              </w:rPr>
            </w:pPr>
            <w:r w:rsidRPr="00037A1B">
              <w:rPr>
                <w:rFonts w:eastAsia="Calibri"/>
                <w:lang w:eastAsia="en-US"/>
              </w:rPr>
              <w:t>Nachweis Versorgungsamt oder Behindertenausweis.</w:t>
            </w:r>
          </w:p>
        </w:tc>
        <w:sdt>
          <w:sdtPr>
            <w:id w:val="-1156602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:rsidR="00A31909" w:rsidRPr="00037A1B" w:rsidRDefault="00085013" w:rsidP="008007B3">
                <w:pPr>
                  <w:pStyle w:val="Checkbox"/>
                  <w:rPr>
                    <w:rFonts w:eastAsia="Calibri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31909" w:rsidRPr="00037A1B" w:rsidTr="00E665D0">
        <w:tc>
          <w:tcPr>
            <w:tcW w:w="4668" w:type="dxa"/>
            <w:shd w:val="clear" w:color="auto" w:fill="auto"/>
          </w:tcPr>
          <w:p w:rsidR="00A31909" w:rsidRPr="00037A1B" w:rsidRDefault="00A31909" w:rsidP="00037A1B">
            <w:pPr>
              <w:spacing w:before="60"/>
              <w:rPr>
                <w:rFonts w:eastAsia="Calibri"/>
                <w:lang w:eastAsia="en-US"/>
              </w:rPr>
            </w:pPr>
            <w:r w:rsidRPr="00037A1B">
              <w:rPr>
                <w:rFonts w:eastAsia="Calibri"/>
                <w:lang w:eastAsia="en-US"/>
              </w:rPr>
              <w:t xml:space="preserve">Hat das volljährige Kind die </w:t>
            </w:r>
            <w:r w:rsidRPr="00750260">
              <w:rPr>
                <w:rFonts w:eastAsia="Calibri"/>
                <w:b/>
                <w:lang w:eastAsia="en-US"/>
              </w:rPr>
              <w:t>erste</w:t>
            </w:r>
            <w:r w:rsidRPr="00037A1B">
              <w:rPr>
                <w:rFonts w:eastAsia="Calibri"/>
                <w:lang w:eastAsia="en-US"/>
              </w:rPr>
              <w:t xml:space="preserve"> Berufsausbildung/Studium abgeschlossen und länger als </w:t>
            </w:r>
            <w:r w:rsidRPr="00D6322E">
              <w:rPr>
                <w:rFonts w:eastAsia="Calibri"/>
                <w:b/>
                <w:bCs/>
                <w:lang w:eastAsia="en-US"/>
              </w:rPr>
              <w:t>20 Stunden</w:t>
            </w:r>
            <w:r w:rsidRPr="00037A1B">
              <w:rPr>
                <w:rFonts w:eastAsia="Calibri"/>
                <w:lang w:eastAsia="en-US"/>
              </w:rPr>
              <w:t xml:space="preserve"> die Woche gearbeitet?</w:t>
            </w:r>
          </w:p>
        </w:tc>
        <w:tc>
          <w:tcPr>
            <w:tcW w:w="4087" w:type="dxa"/>
            <w:shd w:val="clear" w:color="auto" w:fill="auto"/>
          </w:tcPr>
          <w:p w:rsidR="00A31909" w:rsidRPr="00037A1B" w:rsidRDefault="00A31909" w:rsidP="00037A1B">
            <w:pPr>
              <w:spacing w:before="60"/>
              <w:rPr>
                <w:rFonts w:eastAsia="Calibri"/>
                <w:lang w:eastAsia="en-US"/>
              </w:rPr>
            </w:pPr>
            <w:r w:rsidRPr="00750260">
              <w:rPr>
                <w:rFonts w:eastAsia="Calibri"/>
                <w:b/>
                <w:lang w:eastAsia="en-US"/>
              </w:rPr>
              <w:t>Achtung!</w:t>
            </w:r>
            <w:r w:rsidRPr="00037A1B">
              <w:rPr>
                <w:rFonts w:eastAsia="Calibri"/>
                <w:lang w:eastAsia="en-US"/>
              </w:rPr>
              <w:t xml:space="preserve"> Hier werden auch die Stunden des Minijobs mitgerechnet! </w:t>
            </w:r>
          </w:p>
          <w:p w:rsidR="00A31909" w:rsidRPr="00E97FB6" w:rsidRDefault="00A31909" w:rsidP="00037A1B">
            <w:pPr>
              <w:spacing w:before="60"/>
              <w:rPr>
                <w:rFonts w:eastAsia="Calibri"/>
                <w:b/>
                <w:lang w:eastAsia="en-US"/>
              </w:rPr>
            </w:pPr>
            <w:r w:rsidRPr="00750260">
              <w:rPr>
                <w:rFonts w:eastAsia="Calibri"/>
                <w:b/>
                <w:lang w:eastAsia="en-US"/>
              </w:rPr>
              <w:t>Steuererklärung für das Kind abgeben und Verlustvorträge sichern!</w:t>
            </w:r>
          </w:p>
        </w:tc>
        <w:sdt>
          <w:sdtPr>
            <w:id w:val="-1883165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:rsidR="00A31909" w:rsidRPr="00037A1B" w:rsidRDefault="00085013" w:rsidP="008007B3">
                <w:pPr>
                  <w:pStyle w:val="Checkbox"/>
                  <w:rPr>
                    <w:rFonts w:eastAsia="Calibri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31909" w:rsidRPr="00037A1B" w:rsidTr="00E665D0">
        <w:tc>
          <w:tcPr>
            <w:tcW w:w="4668" w:type="dxa"/>
            <w:shd w:val="clear" w:color="auto" w:fill="auto"/>
          </w:tcPr>
          <w:p w:rsidR="00A31909" w:rsidRPr="00037A1B" w:rsidRDefault="00A31909" w:rsidP="00037A1B">
            <w:pPr>
              <w:spacing w:before="60"/>
              <w:rPr>
                <w:rFonts w:eastAsia="Calibri"/>
                <w:lang w:eastAsia="en-US"/>
              </w:rPr>
            </w:pPr>
            <w:r w:rsidRPr="00037A1B">
              <w:rPr>
                <w:rFonts w:eastAsia="Calibri"/>
                <w:lang w:eastAsia="en-US"/>
              </w:rPr>
              <w:t>Kindergeld auch für Kinder eingetragener Lebenspartner</w:t>
            </w:r>
          </w:p>
        </w:tc>
        <w:tc>
          <w:tcPr>
            <w:tcW w:w="4087" w:type="dxa"/>
            <w:shd w:val="clear" w:color="auto" w:fill="auto"/>
          </w:tcPr>
          <w:p w:rsidR="00A31909" w:rsidRPr="00037A1B" w:rsidRDefault="00A31909" w:rsidP="00037A1B">
            <w:pPr>
              <w:spacing w:before="60"/>
              <w:rPr>
                <w:rFonts w:eastAsia="Calibri"/>
                <w:lang w:eastAsia="en-US"/>
              </w:rPr>
            </w:pPr>
            <w:r w:rsidRPr="00037A1B">
              <w:rPr>
                <w:rFonts w:eastAsia="Calibri"/>
                <w:lang w:eastAsia="en-US"/>
              </w:rPr>
              <w:t>Je Partner = 2 Kinder = insgesamt 4 Kinder; Höheres Kindergeld für 3. + 4. Kind</w:t>
            </w:r>
          </w:p>
        </w:tc>
        <w:sdt>
          <w:sdtPr>
            <w:rPr>
              <w:color w:val="000000"/>
            </w:rPr>
            <w:id w:val="-1315865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:rsidR="00A31909" w:rsidRPr="00037A1B" w:rsidRDefault="00085013" w:rsidP="008007B3">
                <w:pPr>
                  <w:pStyle w:val="Checkbox"/>
                  <w:rPr>
                    <w:rFonts w:eastAsia="Calibri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p>
            </w:tc>
          </w:sdtContent>
        </w:sdt>
      </w:tr>
    </w:tbl>
    <w:p w:rsidR="00A31909" w:rsidRDefault="00A31909" w:rsidP="0002477B"/>
    <w:p w:rsidR="00E656BA" w:rsidRPr="00037A1B" w:rsidRDefault="00E656BA" w:rsidP="0002477B"/>
    <w:p w:rsidR="00A31909" w:rsidRPr="00022C6E" w:rsidRDefault="00A31909" w:rsidP="00E656BA">
      <w:pPr>
        <w:pStyle w:val="berschrift1"/>
      </w:pPr>
      <w:bookmarkStart w:id="19" w:name="_Toc515619480"/>
      <w:r w:rsidRPr="00022C6E">
        <w:t>Anlagen G – S – EÜR – § 34a – Zinsschranke</w:t>
      </w:r>
      <w:bookmarkEnd w:id="19"/>
    </w:p>
    <w:tbl>
      <w:tblPr>
        <w:tblW w:w="988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668"/>
        <w:gridCol w:w="4087"/>
        <w:gridCol w:w="1134"/>
      </w:tblGrid>
      <w:tr w:rsidR="00A31909" w:rsidRPr="006D7A1B" w:rsidTr="00E665D0">
        <w:trPr>
          <w:tblHeader/>
        </w:trPr>
        <w:tc>
          <w:tcPr>
            <w:tcW w:w="4668" w:type="dxa"/>
            <w:shd w:val="clear" w:color="auto" w:fill="E6E6E6"/>
          </w:tcPr>
          <w:p w:rsidR="00A31909" w:rsidRPr="006D7A1B" w:rsidRDefault="00A31909" w:rsidP="00AC76AD">
            <w:pPr>
              <w:pStyle w:val="Tabellenkopf"/>
            </w:pPr>
            <w:r w:rsidRPr="006D7A1B">
              <w:t>Sachverhalt</w:t>
            </w:r>
          </w:p>
        </w:tc>
        <w:tc>
          <w:tcPr>
            <w:tcW w:w="4087" w:type="dxa"/>
            <w:shd w:val="clear" w:color="auto" w:fill="E6E6E6"/>
          </w:tcPr>
          <w:p w:rsidR="00A31909" w:rsidRPr="006D7A1B" w:rsidRDefault="00A31909" w:rsidP="00AC76AD">
            <w:pPr>
              <w:pStyle w:val="Tabellenkopf"/>
            </w:pPr>
            <w:r w:rsidRPr="006D7A1B">
              <w:t>Unterlagen/Änderung/Ergänzung</w:t>
            </w:r>
          </w:p>
        </w:tc>
        <w:tc>
          <w:tcPr>
            <w:tcW w:w="1134" w:type="dxa"/>
            <w:shd w:val="clear" w:color="auto" w:fill="E6E6E6"/>
          </w:tcPr>
          <w:p w:rsidR="00A31909" w:rsidRPr="006D7A1B" w:rsidRDefault="00A31909" w:rsidP="00AC76AD">
            <w:pPr>
              <w:pStyle w:val="Tabellenkopf"/>
            </w:pPr>
            <w:r w:rsidRPr="006D7A1B">
              <w:t>Geprüft</w:t>
            </w:r>
          </w:p>
        </w:tc>
      </w:tr>
      <w:tr w:rsidR="00A31909" w:rsidRPr="0007419C" w:rsidTr="00E665D0">
        <w:trPr>
          <w:trHeight w:val="486"/>
        </w:trPr>
        <w:tc>
          <w:tcPr>
            <w:tcW w:w="4668" w:type="dxa"/>
            <w:shd w:val="clear" w:color="auto" w:fill="auto"/>
          </w:tcPr>
          <w:p w:rsidR="00A31909" w:rsidRPr="00B737CB" w:rsidRDefault="00A31909" w:rsidP="00574039">
            <w:pPr>
              <w:spacing w:after="40"/>
              <w:rPr>
                <w:rFonts w:eastAsia="Calibri"/>
                <w:lang w:eastAsia="en-US"/>
              </w:rPr>
            </w:pPr>
            <w:r w:rsidRPr="00B737CB">
              <w:rPr>
                <w:rFonts w:eastAsia="Calibri"/>
                <w:lang w:eastAsia="en-US"/>
              </w:rPr>
              <w:t>Gewinnermittlungen, getrennt je Betrieb</w:t>
            </w:r>
          </w:p>
          <w:p w:rsidR="00A31909" w:rsidRPr="0007419C" w:rsidRDefault="00A31909" w:rsidP="00574039">
            <w:pPr>
              <w:spacing w:after="40"/>
              <w:rPr>
                <w:rFonts w:eastAsia="Calibri"/>
                <w:lang w:eastAsia="en-US"/>
              </w:rPr>
            </w:pPr>
            <w:r w:rsidRPr="00B737CB">
              <w:rPr>
                <w:rFonts w:eastAsia="Calibri"/>
                <w:lang w:eastAsia="en-US"/>
              </w:rPr>
              <w:t>Schwellenwerte zur Bilanzierungspflicht erst ab 2016 auf 60.000 € Gewinn/600.000 € Umsatz angehoben.</w:t>
            </w:r>
          </w:p>
        </w:tc>
        <w:tc>
          <w:tcPr>
            <w:tcW w:w="4087" w:type="dxa"/>
            <w:shd w:val="clear" w:color="auto" w:fill="auto"/>
          </w:tcPr>
          <w:p w:rsidR="00A31909" w:rsidRPr="0007419C" w:rsidRDefault="00A31909" w:rsidP="00E665D0">
            <w:pPr>
              <w:rPr>
                <w:rFonts w:eastAsia="Calibri"/>
                <w:lang w:eastAsia="en-US"/>
              </w:rPr>
            </w:pPr>
            <w:r w:rsidRPr="0007419C">
              <w:rPr>
                <w:rFonts w:eastAsia="Calibri"/>
                <w:lang w:eastAsia="en-US"/>
              </w:rPr>
              <w:t>Bilanzen – Einnahmeüberschussrechnung</w:t>
            </w:r>
            <w:r w:rsidRPr="00A31909">
              <w:rPr>
                <w:rFonts w:eastAsia="Calibri"/>
              </w:rPr>
              <w:t xml:space="preserve"> </w:t>
            </w:r>
            <w:r w:rsidRPr="00750260">
              <w:rPr>
                <w:rFonts w:eastAsia="Calibri"/>
                <w:b/>
              </w:rPr>
              <w:t>elektronisch</w:t>
            </w:r>
            <w:r w:rsidR="00C173D2">
              <w:rPr>
                <w:rFonts w:eastAsia="Calibri"/>
                <w:b/>
              </w:rPr>
              <w:t xml:space="preserve"> </w:t>
            </w:r>
            <w:r w:rsidR="00C173D2" w:rsidRPr="00C173D2">
              <w:rPr>
                <w:rFonts w:eastAsia="Calibri"/>
                <w:b/>
              </w:rPr>
              <w:t>übermitteln</w:t>
            </w:r>
          </w:p>
        </w:tc>
        <w:sdt>
          <w:sdtPr>
            <w:id w:val="573179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:rsidR="00A31909" w:rsidRPr="0007419C" w:rsidRDefault="00085013" w:rsidP="008007B3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31909" w:rsidRPr="0007419C" w:rsidTr="00E665D0">
        <w:tc>
          <w:tcPr>
            <w:tcW w:w="4668" w:type="dxa"/>
            <w:shd w:val="clear" w:color="auto" w:fill="auto"/>
          </w:tcPr>
          <w:p w:rsidR="00A31909" w:rsidRPr="00442E1D" w:rsidRDefault="00A31909" w:rsidP="00574039">
            <w:pPr>
              <w:spacing w:after="40"/>
              <w:rPr>
                <w:rFonts w:eastAsia="Calibri"/>
                <w:lang w:eastAsia="en-US"/>
              </w:rPr>
            </w:pPr>
            <w:r w:rsidRPr="0007419C">
              <w:rPr>
                <w:rFonts w:eastAsia="Calibri"/>
                <w:lang w:eastAsia="en-US"/>
              </w:rPr>
              <w:t>Gewerbliche oder freiberufliche Tätigkeit</w:t>
            </w:r>
            <w:r w:rsidRPr="00442E1D">
              <w:rPr>
                <w:rFonts w:eastAsia="Calibri"/>
                <w:lang w:eastAsia="en-US"/>
              </w:rPr>
              <w:t>?</w:t>
            </w:r>
          </w:p>
          <w:p w:rsidR="00A31909" w:rsidRPr="0007419C" w:rsidRDefault="00A31909" w:rsidP="00574039">
            <w:pPr>
              <w:spacing w:after="40"/>
              <w:rPr>
                <w:rFonts w:eastAsia="Calibri"/>
                <w:lang w:eastAsia="en-US"/>
              </w:rPr>
            </w:pPr>
            <w:r w:rsidRPr="00442E1D">
              <w:rPr>
                <w:rFonts w:eastAsia="Calibri"/>
                <w:lang w:eastAsia="en-US"/>
              </w:rPr>
              <w:t>Abfärbetheorie: BFH vom 27.08.2014, VIII R 6/12 bis 3 % der Gesamtnettoumsätze und 24.500 € unschädlich.</w:t>
            </w:r>
          </w:p>
        </w:tc>
        <w:tc>
          <w:tcPr>
            <w:tcW w:w="4087" w:type="dxa"/>
            <w:shd w:val="clear" w:color="auto" w:fill="auto"/>
          </w:tcPr>
          <w:p w:rsidR="00A31909" w:rsidRPr="0007419C" w:rsidRDefault="00A31909" w:rsidP="00E665D0">
            <w:pPr>
              <w:rPr>
                <w:rFonts w:eastAsia="Calibri"/>
                <w:lang w:eastAsia="en-US"/>
              </w:rPr>
            </w:pPr>
            <w:r w:rsidRPr="0007419C">
              <w:rPr>
                <w:rFonts w:eastAsia="Calibri"/>
                <w:lang w:eastAsia="en-US"/>
              </w:rPr>
              <w:t xml:space="preserve">Eindeutig abgrenzen! </w:t>
            </w:r>
            <w:proofErr w:type="gramStart"/>
            <w:r w:rsidRPr="00442E1D">
              <w:rPr>
                <w:rFonts w:eastAsia="Calibri"/>
                <w:lang w:eastAsia="en-US"/>
              </w:rPr>
              <w:t>Tätigkeit  aus</w:t>
            </w:r>
            <w:proofErr w:type="gramEnd"/>
            <w:r w:rsidRPr="00442E1D">
              <w:rPr>
                <w:rFonts w:eastAsia="Calibri"/>
                <w:lang w:eastAsia="en-US"/>
              </w:rPr>
              <w:t xml:space="preserve"> dem Katalog des § 18 EStG erforderlich.</w:t>
            </w:r>
          </w:p>
        </w:tc>
        <w:sdt>
          <w:sdtPr>
            <w:id w:val="-802154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:rsidR="00A31909" w:rsidRPr="0007419C" w:rsidRDefault="00085013" w:rsidP="008007B3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31909" w:rsidRPr="0007419C" w:rsidTr="00E665D0">
        <w:tc>
          <w:tcPr>
            <w:tcW w:w="4668" w:type="dxa"/>
            <w:shd w:val="clear" w:color="auto" w:fill="auto"/>
          </w:tcPr>
          <w:p w:rsidR="00A31909" w:rsidRPr="0007419C" w:rsidRDefault="00A31909" w:rsidP="00E665D0">
            <w:pPr>
              <w:rPr>
                <w:rFonts w:eastAsia="Calibri"/>
                <w:lang w:eastAsia="en-US"/>
              </w:rPr>
            </w:pPr>
            <w:r w:rsidRPr="0007419C">
              <w:rPr>
                <w:rFonts w:eastAsia="Calibri"/>
                <w:lang w:eastAsia="en-US"/>
              </w:rPr>
              <w:t>Liegen Darlehens-/Arbeitsverträge mit Angehörigen vor? Drittvergleich!</w:t>
            </w:r>
          </w:p>
        </w:tc>
        <w:tc>
          <w:tcPr>
            <w:tcW w:w="4087" w:type="dxa"/>
            <w:shd w:val="clear" w:color="auto" w:fill="auto"/>
          </w:tcPr>
          <w:p w:rsidR="00A31909" w:rsidRPr="0007419C" w:rsidRDefault="00A31909" w:rsidP="00E665D0">
            <w:pPr>
              <w:rPr>
                <w:rFonts w:eastAsia="Calibri"/>
                <w:lang w:eastAsia="en-US"/>
              </w:rPr>
            </w:pPr>
            <w:r w:rsidRPr="0007419C">
              <w:rPr>
                <w:rFonts w:eastAsia="Calibri"/>
                <w:lang w:eastAsia="en-US"/>
              </w:rPr>
              <w:t xml:space="preserve">Erhöhte Nachweisvorsorge! Verträge prüfen. Zahlungsnachweise. Arbeitsnachweise </w:t>
            </w:r>
            <w:r w:rsidRPr="00442E1D">
              <w:rPr>
                <w:rFonts w:eastAsia="Calibri"/>
                <w:lang w:eastAsia="en-US"/>
              </w:rPr>
              <w:t>erstellen. Mindestlohn beachten!</w:t>
            </w:r>
          </w:p>
        </w:tc>
        <w:sdt>
          <w:sdtPr>
            <w:id w:val="-1784866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:rsidR="00A31909" w:rsidRPr="0007419C" w:rsidRDefault="00085013" w:rsidP="008007B3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31909" w:rsidRPr="0007419C" w:rsidTr="00E665D0">
        <w:tc>
          <w:tcPr>
            <w:tcW w:w="4668" w:type="dxa"/>
            <w:shd w:val="clear" w:color="auto" w:fill="auto"/>
          </w:tcPr>
          <w:p w:rsidR="00A31909" w:rsidRPr="0007419C" w:rsidRDefault="00A31909" w:rsidP="00E665D0">
            <w:pPr>
              <w:rPr>
                <w:rFonts w:eastAsia="Calibri"/>
                <w:lang w:eastAsia="en-US"/>
              </w:rPr>
            </w:pPr>
            <w:r w:rsidRPr="0007419C">
              <w:rPr>
                <w:rFonts w:eastAsia="Calibri"/>
                <w:lang w:eastAsia="en-US"/>
              </w:rPr>
              <w:t>Für alle nicht Bilanzierenden ist das Zufluss-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07419C">
              <w:rPr>
                <w:rFonts w:eastAsia="Calibri"/>
                <w:lang w:eastAsia="en-US"/>
              </w:rPr>
              <w:t>/</w:t>
            </w:r>
            <w:r>
              <w:rPr>
                <w:rFonts w:eastAsia="Calibri"/>
                <w:lang w:eastAsia="en-US"/>
              </w:rPr>
              <w:br/>
            </w:r>
            <w:r w:rsidRPr="0007419C">
              <w:rPr>
                <w:rFonts w:eastAsia="Calibri"/>
                <w:lang w:eastAsia="en-US"/>
              </w:rPr>
              <w:t>Abfluss System des § 11 EStG strikt einzuhalten</w:t>
            </w:r>
          </w:p>
        </w:tc>
        <w:tc>
          <w:tcPr>
            <w:tcW w:w="4087" w:type="dxa"/>
            <w:shd w:val="clear" w:color="auto" w:fill="auto"/>
          </w:tcPr>
          <w:p w:rsidR="00A31909" w:rsidRPr="0007419C" w:rsidRDefault="0065374A" w:rsidP="00574039">
            <w:pPr>
              <w:rPr>
                <w:rFonts w:eastAsia="Calibri"/>
                <w:lang w:eastAsia="en-US"/>
              </w:rPr>
            </w:pPr>
            <w:r w:rsidRPr="0065374A">
              <w:rPr>
                <w:rFonts w:eastAsia="Calibri"/>
                <w:lang w:eastAsia="en-US"/>
              </w:rPr>
              <w:t xml:space="preserve">Umsatzsteuer November und Dezember richtig zuordnen. BFH vom 11.11.2014, VIII R 34/12. </w:t>
            </w:r>
            <w:r w:rsidR="00C47909" w:rsidRPr="00C47909">
              <w:rPr>
                <w:rFonts w:eastAsia="Calibri"/>
                <w:lang w:eastAsia="en-US"/>
              </w:rPr>
              <w:t>Verwaltung reagiert noch immer uneinheitlich!</w:t>
            </w:r>
          </w:p>
        </w:tc>
        <w:sdt>
          <w:sdtPr>
            <w:id w:val="1577328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:rsidR="00A31909" w:rsidRPr="0007419C" w:rsidRDefault="00085013" w:rsidP="008007B3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31909" w:rsidRPr="0007419C" w:rsidTr="00E665D0">
        <w:tc>
          <w:tcPr>
            <w:tcW w:w="4668" w:type="dxa"/>
            <w:shd w:val="clear" w:color="auto" w:fill="auto"/>
          </w:tcPr>
          <w:p w:rsidR="00A31909" w:rsidRPr="0007419C" w:rsidRDefault="00A31909" w:rsidP="00E665D0">
            <w:pPr>
              <w:rPr>
                <w:rFonts w:eastAsia="Calibri"/>
                <w:bCs/>
                <w:lang w:eastAsia="en-US"/>
              </w:rPr>
            </w:pPr>
            <w:r w:rsidRPr="0007419C">
              <w:rPr>
                <w:rFonts w:eastAsia="Calibri"/>
                <w:lang w:eastAsia="en-US"/>
              </w:rPr>
              <w:t>Lagen Einkünfte aus einer Fotovoltaikanlage vor?</w:t>
            </w:r>
            <w:r w:rsidRPr="00A31909">
              <w:rPr>
                <w:rFonts w:eastAsia="Calibri"/>
              </w:rPr>
              <w:t xml:space="preserve"> </w:t>
            </w:r>
          </w:p>
        </w:tc>
        <w:tc>
          <w:tcPr>
            <w:tcW w:w="4087" w:type="dxa"/>
            <w:shd w:val="clear" w:color="auto" w:fill="auto"/>
          </w:tcPr>
          <w:p w:rsidR="00A31909" w:rsidRPr="0007419C" w:rsidRDefault="00A31909" w:rsidP="00E665D0">
            <w:pPr>
              <w:rPr>
                <w:rFonts w:eastAsia="Calibri"/>
                <w:lang w:eastAsia="en-US"/>
              </w:rPr>
            </w:pPr>
            <w:r w:rsidRPr="0007419C">
              <w:rPr>
                <w:rFonts w:eastAsia="Calibri"/>
                <w:lang w:eastAsia="en-US"/>
              </w:rPr>
              <w:t xml:space="preserve">Merkblatt LfSt Bayern vom </w:t>
            </w:r>
            <w:r>
              <w:rPr>
                <w:rFonts w:eastAsia="Calibri"/>
                <w:lang w:eastAsia="en-US"/>
              </w:rPr>
              <w:t>August</w:t>
            </w:r>
            <w:r w:rsidRPr="0007419C">
              <w:rPr>
                <w:rFonts w:eastAsia="Calibri"/>
                <w:lang w:eastAsia="en-US"/>
              </w:rPr>
              <w:t xml:space="preserve"> 201</w:t>
            </w:r>
            <w:r>
              <w:rPr>
                <w:rFonts w:eastAsia="Calibri"/>
                <w:lang w:eastAsia="en-US"/>
              </w:rPr>
              <w:t>5</w:t>
            </w:r>
          </w:p>
        </w:tc>
        <w:sdt>
          <w:sdtPr>
            <w:id w:val="2121720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:rsidR="00A31909" w:rsidRPr="0007419C" w:rsidRDefault="00085013" w:rsidP="008007B3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31909" w:rsidRPr="0007419C" w:rsidTr="00E665D0">
        <w:tc>
          <w:tcPr>
            <w:tcW w:w="4668" w:type="dxa"/>
            <w:shd w:val="clear" w:color="auto" w:fill="auto"/>
          </w:tcPr>
          <w:p w:rsidR="00A31909" w:rsidRPr="0007419C" w:rsidRDefault="00A31909" w:rsidP="000272E1">
            <w:r w:rsidRPr="0007419C">
              <w:t>Geschenke und § 37b EStG – Abzugsfähigkeit prüfen – nicht immer pauschalieren, aber begrenzen</w:t>
            </w:r>
            <w:r w:rsidR="00E656BA" w:rsidRPr="00E656BA">
              <w:t xml:space="preserve"> – rückwirkende Änderung möglich</w:t>
            </w:r>
          </w:p>
        </w:tc>
        <w:tc>
          <w:tcPr>
            <w:tcW w:w="4087" w:type="dxa"/>
            <w:shd w:val="clear" w:color="auto" w:fill="auto"/>
          </w:tcPr>
          <w:p w:rsidR="00A31909" w:rsidRPr="0007419C" w:rsidRDefault="0065374A" w:rsidP="00574039">
            <w:pPr>
              <w:rPr>
                <w:rFonts w:eastAsia="Calibri"/>
                <w:lang w:eastAsia="en-US"/>
              </w:rPr>
            </w:pPr>
            <w:r w:rsidRPr="0065374A">
              <w:rPr>
                <w:rFonts w:eastAsia="Calibri"/>
              </w:rPr>
              <w:t>BMF vom 19.05.2015, BStBl I 2015, 468.</w:t>
            </w:r>
            <w:r w:rsidR="00574039">
              <w:rPr>
                <w:rFonts w:eastAsia="Calibri"/>
              </w:rPr>
              <w:br/>
            </w:r>
            <w:proofErr w:type="gramStart"/>
            <w:r w:rsidRPr="0065374A">
              <w:rPr>
                <w:rFonts w:eastAsia="Calibri"/>
              </w:rPr>
              <w:t>Abweichende</w:t>
            </w:r>
            <w:proofErr w:type="gramEnd"/>
            <w:r w:rsidRPr="0065374A">
              <w:rPr>
                <w:rFonts w:eastAsia="Calibri"/>
              </w:rPr>
              <w:t xml:space="preserve"> Urteile des BFH vom 15.06.2016, VI R 54/15 beachten</w:t>
            </w:r>
          </w:p>
        </w:tc>
        <w:sdt>
          <w:sdtPr>
            <w:id w:val="-15413536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:rsidR="00A31909" w:rsidRPr="0007419C" w:rsidRDefault="003500B3" w:rsidP="003500B3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</w:tr>
      <w:tr w:rsidR="00A31909" w:rsidRPr="0007419C" w:rsidTr="00E665D0">
        <w:tc>
          <w:tcPr>
            <w:tcW w:w="4668" w:type="dxa"/>
            <w:shd w:val="clear" w:color="auto" w:fill="auto"/>
          </w:tcPr>
          <w:p w:rsidR="00A31909" w:rsidRPr="0007419C" w:rsidRDefault="00A31909" w:rsidP="00E665D0">
            <w:pPr>
              <w:rPr>
                <w:rFonts w:eastAsia="Calibri"/>
                <w:lang w:eastAsia="en-US"/>
              </w:rPr>
            </w:pPr>
            <w:r w:rsidRPr="00295BF4">
              <w:rPr>
                <w:rFonts w:eastAsia="Calibri"/>
                <w:lang w:eastAsia="en-US"/>
              </w:rPr>
              <w:t>Bewirtung bei Geburtstag/Feierlichkeiten abgrenz</w:t>
            </w:r>
            <w:r w:rsidR="00574039">
              <w:rPr>
                <w:rFonts w:eastAsia="Calibri"/>
                <w:lang w:eastAsia="en-US"/>
              </w:rPr>
              <w:softHyphen/>
            </w:r>
            <w:r w:rsidRPr="00295BF4">
              <w:rPr>
                <w:rFonts w:eastAsia="Calibri"/>
                <w:lang w:eastAsia="en-US"/>
              </w:rPr>
              <w:t>bar als Betriebsausgaben/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295BF4">
              <w:rPr>
                <w:rFonts w:eastAsia="Calibri"/>
                <w:lang w:eastAsia="en-US"/>
              </w:rPr>
              <w:t>Werbungskosten</w:t>
            </w:r>
            <w:r w:rsidR="00574039">
              <w:rPr>
                <w:rFonts w:eastAsia="Calibri"/>
                <w:lang w:eastAsia="en-US"/>
              </w:rPr>
              <w:t xml:space="preserve"> </w:t>
            </w:r>
            <w:r w:rsidR="00574039" w:rsidRPr="00574039">
              <w:rPr>
                <w:rFonts w:eastAsia="Calibri"/>
                <w:lang w:eastAsia="en-US"/>
              </w:rPr>
              <w:t>absetzbar</w:t>
            </w:r>
          </w:p>
        </w:tc>
        <w:tc>
          <w:tcPr>
            <w:tcW w:w="4087" w:type="dxa"/>
            <w:shd w:val="clear" w:color="auto" w:fill="auto"/>
          </w:tcPr>
          <w:p w:rsidR="00A31909" w:rsidRPr="0007419C" w:rsidRDefault="00A31909" w:rsidP="00E665D0">
            <w:pPr>
              <w:rPr>
                <w:rFonts w:eastAsia="Calibri"/>
                <w:lang w:eastAsia="en-US"/>
              </w:rPr>
            </w:pPr>
            <w:r w:rsidRPr="00295BF4">
              <w:rPr>
                <w:rFonts w:eastAsia="Calibri"/>
                <w:lang w:eastAsia="en-US"/>
              </w:rPr>
              <w:t>BFH vom 08.07.2015, VI R 46/15</w:t>
            </w:r>
            <w:r w:rsidR="00E656BA" w:rsidRPr="00E656BA">
              <w:rPr>
                <w:rFonts w:eastAsia="Calibri"/>
                <w:lang w:eastAsia="en-US"/>
              </w:rPr>
              <w:t xml:space="preserve"> und BFH vom 10.11.2016, VI R 7/16</w:t>
            </w:r>
          </w:p>
        </w:tc>
        <w:sdt>
          <w:sdtPr>
            <w:id w:val="314305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:rsidR="00A31909" w:rsidRPr="0007419C" w:rsidRDefault="00085013" w:rsidP="008007B3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31909" w:rsidRPr="0007419C" w:rsidTr="00E665D0">
        <w:tc>
          <w:tcPr>
            <w:tcW w:w="4668" w:type="dxa"/>
            <w:shd w:val="clear" w:color="auto" w:fill="auto"/>
          </w:tcPr>
          <w:p w:rsidR="00A31909" w:rsidRPr="0007419C" w:rsidRDefault="00A31909" w:rsidP="00E665D0">
            <w:pPr>
              <w:rPr>
                <w:rFonts w:eastAsia="Calibri"/>
                <w:lang w:eastAsia="en-US"/>
              </w:rPr>
            </w:pPr>
            <w:r w:rsidRPr="0007419C">
              <w:rPr>
                <w:rFonts w:eastAsia="Calibri"/>
                <w:lang w:eastAsia="en-US"/>
              </w:rPr>
              <w:t>Beteiligungseinkünfte? Verluste aus Steuerstundungsmodell?</w:t>
            </w:r>
          </w:p>
        </w:tc>
        <w:tc>
          <w:tcPr>
            <w:tcW w:w="4087" w:type="dxa"/>
            <w:shd w:val="clear" w:color="auto" w:fill="auto"/>
          </w:tcPr>
          <w:p w:rsidR="00A31909" w:rsidRPr="0007419C" w:rsidRDefault="00A31909" w:rsidP="00E665D0">
            <w:pPr>
              <w:rPr>
                <w:rFonts w:eastAsia="Calibri"/>
                <w:lang w:eastAsia="en-US"/>
              </w:rPr>
            </w:pPr>
            <w:r w:rsidRPr="0007419C">
              <w:rPr>
                <w:rFonts w:eastAsia="Calibri"/>
                <w:lang w:eastAsia="en-US"/>
              </w:rPr>
              <w:t>Feststellungsbescheide/-erklärungen – § 15b EStG + BMF vom 17.07.2007, IV B 2 - S 2241 - b/07/0001</w:t>
            </w:r>
          </w:p>
        </w:tc>
        <w:sdt>
          <w:sdtPr>
            <w:id w:val="-1040979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:rsidR="00A31909" w:rsidRPr="0007419C" w:rsidRDefault="00085013" w:rsidP="008007B3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5374A" w:rsidRPr="0007419C" w:rsidTr="00493EA3">
        <w:tc>
          <w:tcPr>
            <w:tcW w:w="4668" w:type="dxa"/>
            <w:shd w:val="clear" w:color="auto" w:fill="auto"/>
          </w:tcPr>
          <w:p w:rsidR="0065374A" w:rsidRPr="0007419C" w:rsidRDefault="0065374A" w:rsidP="00493EA3">
            <w:pPr>
              <w:rPr>
                <w:rFonts w:eastAsia="Calibri"/>
                <w:lang w:eastAsia="en-US"/>
              </w:rPr>
            </w:pPr>
            <w:r w:rsidRPr="0065374A">
              <w:rPr>
                <w:rFonts w:eastAsia="Calibri"/>
                <w:lang w:eastAsia="en-US"/>
              </w:rPr>
              <w:t xml:space="preserve">Strukturwandel – Übergang zur Liebhaberei BFH </w:t>
            </w:r>
            <w:r w:rsidRPr="0065374A">
              <w:rPr>
                <w:rFonts w:eastAsia="Calibri"/>
                <w:lang w:eastAsia="en-US"/>
              </w:rPr>
              <w:lastRenderedPageBreak/>
              <w:t>vom 11.05.2016, X R 61/14</w:t>
            </w:r>
          </w:p>
        </w:tc>
        <w:tc>
          <w:tcPr>
            <w:tcW w:w="4087" w:type="dxa"/>
            <w:shd w:val="clear" w:color="auto" w:fill="auto"/>
          </w:tcPr>
          <w:p w:rsidR="0065374A" w:rsidRPr="0007419C" w:rsidRDefault="0065374A" w:rsidP="00493EA3">
            <w:pPr>
              <w:rPr>
                <w:rFonts w:eastAsia="Calibri"/>
                <w:lang w:eastAsia="en-US"/>
              </w:rPr>
            </w:pPr>
            <w:r w:rsidRPr="0065374A">
              <w:rPr>
                <w:rFonts w:eastAsia="Calibri"/>
                <w:lang w:eastAsia="en-US"/>
              </w:rPr>
              <w:lastRenderedPageBreak/>
              <w:t xml:space="preserve">Abweichende Betriebsaufgabe erst mit </w:t>
            </w:r>
            <w:r w:rsidRPr="0065374A">
              <w:rPr>
                <w:rFonts w:eastAsia="Calibri"/>
                <w:lang w:eastAsia="en-US"/>
              </w:rPr>
              <w:lastRenderedPageBreak/>
              <w:t>Erklärung!</w:t>
            </w:r>
          </w:p>
        </w:tc>
        <w:sdt>
          <w:sdtPr>
            <w:id w:val="-520616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:rsidR="0065374A" w:rsidRPr="0007419C" w:rsidRDefault="0065374A" w:rsidP="008007B3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31909" w:rsidRPr="0007419C" w:rsidTr="00E665D0">
        <w:tc>
          <w:tcPr>
            <w:tcW w:w="4668" w:type="dxa"/>
            <w:shd w:val="clear" w:color="auto" w:fill="auto"/>
          </w:tcPr>
          <w:p w:rsidR="00A31909" w:rsidRPr="0007419C" w:rsidRDefault="00A31909" w:rsidP="00E665D0">
            <w:pPr>
              <w:rPr>
                <w:rFonts w:eastAsia="Calibri"/>
                <w:lang w:eastAsia="en-US"/>
              </w:rPr>
            </w:pPr>
            <w:r w:rsidRPr="0007419C">
              <w:rPr>
                <w:rFonts w:eastAsia="Calibri"/>
                <w:lang w:eastAsia="en-US"/>
              </w:rPr>
              <w:t>Gewerbesteuermessbetrag/-zahlungen getrennt je Betrieb</w:t>
            </w:r>
          </w:p>
        </w:tc>
        <w:tc>
          <w:tcPr>
            <w:tcW w:w="4087" w:type="dxa"/>
            <w:shd w:val="clear" w:color="auto" w:fill="auto"/>
          </w:tcPr>
          <w:p w:rsidR="00A31909" w:rsidRPr="0007419C" w:rsidRDefault="00A31909" w:rsidP="00E665D0">
            <w:pPr>
              <w:rPr>
                <w:rFonts w:eastAsia="Calibri"/>
                <w:lang w:eastAsia="en-US"/>
              </w:rPr>
            </w:pPr>
            <w:r w:rsidRPr="0007419C">
              <w:rPr>
                <w:rFonts w:eastAsia="Calibri"/>
                <w:lang w:eastAsia="en-US"/>
              </w:rPr>
              <w:t>Steuermessbescheid/-erklärung Gewerbesteuerbescheid/-</w:t>
            </w:r>
            <w:r w:rsidR="00E656BA" w:rsidRPr="00E656BA">
              <w:rPr>
                <w:rFonts w:eastAsia="Calibri"/>
                <w:lang w:eastAsia="en-US"/>
              </w:rPr>
              <w:t>erklärung neue Berechnung, BMF vom 03.11.2016, IV C 6 - S 2296 - a/08/10002 :003</w:t>
            </w:r>
          </w:p>
        </w:tc>
        <w:sdt>
          <w:sdtPr>
            <w:id w:val="592750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:rsidR="00A31909" w:rsidRPr="0007419C" w:rsidRDefault="00085013" w:rsidP="008007B3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31909" w:rsidRPr="0007419C" w:rsidTr="00E665D0">
        <w:tc>
          <w:tcPr>
            <w:tcW w:w="4668" w:type="dxa"/>
            <w:shd w:val="clear" w:color="auto" w:fill="auto"/>
          </w:tcPr>
          <w:p w:rsidR="00A31909" w:rsidRPr="0007419C" w:rsidRDefault="00A31909" w:rsidP="00E665D0">
            <w:pPr>
              <w:rPr>
                <w:rFonts w:eastAsia="Calibri"/>
                <w:lang w:eastAsia="en-US"/>
              </w:rPr>
            </w:pPr>
            <w:r w:rsidRPr="0007419C">
              <w:rPr>
                <w:rFonts w:eastAsia="Calibri"/>
                <w:lang w:eastAsia="en-US"/>
              </w:rPr>
              <w:t xml:space="preserve">Thesaurierung nach § 34a EStG? </w:t>
            </w:r>
          </w:p>
        </w:tc>
        <w:tc>
          <w:tcPr>
            <w:tcW w:w="4087" w:type="dxa"/>
            <w:shd w:val="clear" w:color="auto" w:fill="auto"/>
          </w:tcPr>
          <w:p w:rsidR="00A31909" w:rsidRPr="0007419C" w:rsidRDefault="00A31909" w:rsidP="00E665D0">
            <w:pPr>
              <w:rPr>
                <w:rFonts w:eastAsia="Calibri"/>
                <w:lang w:eastAsia="en-US"/>
              </w:rPr>
            </w:pPr>
            <w:r w:rsidRPr="0007419C">
              <w:rPr>
                <w:rFonts w:eastAsia="Calibri"/>
                <w:lang w:eastAsia="en-US"/>
              </w:rPr>
              <w:t>Besteuerung mit 28,25 %</w:t>
            </w:r>
          </w:p>
        </w:tc>
        <w:sdt>
          <w:sdtPr>
            <w:id w:val="743382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:rsidR="00A31909" w:rsidRPr="0007419C" w:rsidRDefault="00085013" w:rsidP="008007B3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31909" w:rsidRPr="0007419C" w:rsidTr="00E665D0">
        <w:tc>
          <w:tcPr>
            <w:tcW w:w="4668" w:type="dxa"/>
            <w:shd w:val="clear" w:color="auto" w:fill="auto"/>
          </w:tcPr>
          <w:p w:rsidR="00A31909" w:rsidRPr="0007419C" w:rsidRDefault="00A31909" w:rsidP="00E665D0">
            <w:pPr>
              <w:rPr>
                <w:rFonts w:eastAsia="Calibri"/>
                <w:lang w:eastAsia="en-US"/>
              </w:rPr>
            </w:pPr>
            <w:r w:rsidRPr="0007419C">
              <w:rPr>
                <w:rFonts w:eastAsia="Calibri"/>
                <w:lang w:eastAsia="en-US"/>
              </w:rPr>
              <w:t>Wurde ein Betrieb/Teilbetrieb veräußert?</w:t>
            </w:r>
          </w:p>
          <w:p w:rsidR="00A31909" w:rsidRPr="0007419C" w:rsidRDefault="00A31909" w:rsidP="00E665D0">
            <w:pPr>
              <w:rPr>
                <w:rFonts w:eastAsia="Calibri"/>
                <w:lang w:eastAsia="en-US"/>
              </w:rPr>
            </w:pPr>
            <w:r w:rsidRPr="0007419C">
              <w:rPr>
                <w:rFonts w:eastAsia="Calibri"/>
                <w:lang w:eastAsia="en-US"/>
              </w:rPr>
              <w:t>Hoher Gewinn – hohe stille Reserven – § 6b EStG möglich?</w:t>
            </w:r>
          </w:p>
        </w:tc>
        <w:tc>
          <w:tcPr>
            <w:tcW w:w="4087" w:type="dxa"/>
            <w:shd w:val="clear" w:color="auto" w:fill="auto"/>
          </w:tcPr>
          <w:p w:rsidR="00A31909" w:rsidRPr="0007419C" w:rsidRDefault="00A31909" w:rsidP="00E665D0">
            <w:pPr>
              <w:rPr>
                <w:rFonts w:eastAsia="Calibri"/>
                <w:lang w:eastAsia="en-US"/>
              </w:rPr>
            </w:pPr>
            <w:r w:rsidRPr="0007419C">
              <w:rPr>
                <w:rFonts w:eastAsia="Calibri"/>
                <w:lang w:eastAsia="en-US"/>
              </w:rPr>
              <w:t xml:space="preserve">§§ 16 Abs. 4 EStG und 34 Abs. 3 EStG? </w:t>
            </w:r>
          </w:p>
          <w:p w:rsidR="00A31909" w:rsidRPr="0007419C" w:rsidRDefault="00A31909" w:rsidP="00E665D0">
            <w:pPr>
              <w:rPr>
                <w:rFonts w:eastAsia="Calibri"/>
                <w:lang w:eastAsia="en-US"/>
              </w:rPr>
            </w:pPr>
            <w:r w:rsidRPr="0007419C">
              <w:rPr>
                <w:rFonts w:eastAsia="Calibri"/>
                <w:lang w:eastAsia="en-US"/>
              </w:rPr>
              <w:t>Zuordnung des Freibetrages bei Berechnung mit Teileinkünfteverfahren.</w:t>
            </w:r>
          </w:p>
        </w:tc>
        <w:sdt>
          <w:sdtPr>
            <w:id w:val="446826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:rsidR="00A31909" w:rsidRPr="0007419C" w:rsidRDefault="00085013" w:rsidP="008007B3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47909" w:rsidRPr="0007419C" w:rsidTr="00870C1B">
        <w:tc>
          <w:tcPr>
            <w:tcW w:w="4668" w:type="dxa"/>
            <w:shd w:val="clear" w:color="auto" w:fill="auto"/>
          </w:tcPr>
          <w:p w:rsidR="00C47909" w:rsidRPr="0007419C" w:rsidRDefault="00C47909" w:rsidP="00870C1B">
            <w:pPr>
              <w:rPr>
                <w:rFonts w:eastAsia="Calibri"/>
                <w:lang w:eastAsia="en-US"/>
              </w:rPr>
            </w:pPr>
            <w:r w:rsidRPr="00C47909">
              <w:rPr>
                <w:rFonts w:eastAsia="Calibri"/>
                <w:lang w:eastAsia="en-US"/>
              </w:rPr>
              <w:t>Antrag nach § 6b Abs. 2a EStG für 5-jährige Stundung. Muss im Jahr der Aufdeckung der stillen Reserven (Verkauf) beantragt werden</w:t>
            </w:r>
          </w:p>
        </w:tc>
        <w:tc>
          <w:tcPr>
            <w:tcW w:w="4087" w:type="dxa"/>
            <w:shd w:val="clear" w:color="auto" w:fill="auto"/>
          </w:tcPr>
          <w:p w:rsidR="00C47909" w:rsidRPr="0007419C" w:rsidRDefault="00C47909" w:rsidP="00870C1B">
            <w:pPr>
              <w:rPr>
                <w:rFonts w:eastAsia="Calibri"/>
                <w:lang w:eastAsia="en-US"/>
              </w:rPr>
            </w:pPr>
            <w:r w:rsidRPr="00C47909">
              <w:rPr>
                <w:rFonts w:eastAsia="Calibri"/>
                <w:lang w:eastAsia="en-US"/>
              </w:rPr>
              <w:t>Investition in den nächsten 5 Jahren in der EU/EWR geplant?</w:t>
            </w:r>
          </w:p>
        </w:tc>
        <w:sdt>
          <w:sdtPr>
            <w:id w:val="1755312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:rsidR="00C47909" w:rsidRPr="0007419C" w:rsidRDefault="00C47909" w:rsidP="00870C1B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31909" w:rsidRPr="0007419C" w:rsidTr="00E665D0">
        <w:tc>
          <w:tcPr>
            <w:tcW w:w="4668" w:type="dxa"/>
            <w:shd w:val="clear" w:color="auto" w:fill="auto"/>
          </w:tcPr>
          <w:p w:rsidR="00A31909" w:rsidRPr="0007419C" w:rsidRDefault="00A31909" w:rsidP="00E665D0">
            <w:pPr>
              <w:rPr>
                <w:rFonts w:eastAsia="Calibri"/>
                <w:lang w:eastAsia="en-US"/>
              </w:rPr>
            </w:pPr>
            <w:r w:rsidRPr="0007419C">
              <w:rPr>
                <w:rFonts w:eastAsia="Calibri"/>
                <w:lang w:eastAsia="en-US"/>
              </w:rPr>
              <w:t>Wurden Anteile an Kapitalgesellschaften veräußert, mit Beteiligung von mindestens 1 %?</w:t>
            </w:r>
          </w:p>
        </w:tc>
        <w:tc>
          <w:tcPr>
            <w:tcW w:w="4087" w:type="dxa"/>
            <w:shd w:val="clear" w:color="auto" w:fill="auto"/>
          </w:tcPr>
          <w:p w:rsidR="00A31909" w:rsidRPr="0007419C" w:rsidRDefault="00A31909" w:rsidP="00E665D0">
            <w:pPr>
              <w:rPr>
                <w:rFonts w:eastAsia="Calibri"/>
                <w:lang w:eastAsia="en-US"/>
              </w:rPr>
            </w:pPr>
            <w:r w:rsidRPr="00EB711A">
              <w:rPr>
                <w:rFonts w:eastAsia="Calibri"/>
                <w:lang w:eastAsia="en-US"/>
              </w:rPr>
              <w:t>Bei Verlusten den Ansatz des Teileinkünfteverfahrens prüfen; ggf. keine Kürzung. BFH vom 25.</w:t>
            </w:r>
            <w:r w:rsidR="00E656BA">
              <w:rPr>
                <w:rFonts w:eastAsia="Calibri"/>
                <w:lang w:eastAsia="en-US"/>
              </w:rPr>
              <w:t>0</w:t>
            </w:r>
            <w:r w:rsidRPr="00EB711A">
              <w:rPr>
                <w:rFonts w:eastAsia="Calibri"/>
                <w:lang w:eastAsia="en-US"/>
              </w:rPr>
              <w:t xml:space="preserve">6.2009, IX R 42/08 (BStBl II 2010, </w:t>
            </w:r>
            <w:r>
              <w:rPr>
                <w:rFonts w:eastAsia="Calibri"/>
                <w:lang w:eastAsia="en-US"/>
              </w:rPr>
              <w:t xml:space="preserve">S. </w:t>
            </w:r>
            <w:r w:rsidRPr="00EB711A">
              <w:rPr>
                <w:rFonts w:eastAsia="Calibri"/>
                <w:lang w:eastAsia="en-US"/>
              </w:rPr>
              <w:t>220)</w:t>
            </w:r>
          </w:p>
        </w:tc>
        <w:sdt>
          <w:sdtPr>
            <w:id w:val="-1227286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:rsidR="00A31909" w:rsidRPr="0007419C" w:rsidRDefault="00085013" w:rsidP="008007B3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31909" w:rsidRPr="0007419C" w:rsidTr="00E665D0">
        <w:tc>
          <w:tcPr>
            <w:tcW w:w="4668" w:type="dxa"/>
            <w:shd w:val="clear" w:color="auto" w:fill="auto"/>
          </w:tcPr>
          <w:p w:rsidR="00C47909" w:rsidRPr="0007419C" w:rsidRDefault="00A31909" w:rsidP="00C47909">
            <w:pPr>
              <w:rPr>
                <w:rFonts w:eastAsia="Calibri"/>
                <w:lang w:eastAsia="en-US"/>
              </w:rPr>
            </w:pPr>
            <w:r w:rsidRPr="0007419C">
              <w:rPr>
                <w:rFonts w:eastAsia="Calibri"/>
                <w:lang w:eastAsia="en-US"/>
              </w:rPr>
              <w:t xml:space="preserve">Investitionsabzugsbeträge </w:t>
            </w:r>
            <w:r w:rsidR="00C47909">
              <w:rPr>
                <w:rFonts w:eastAsia="Calibri"/>
                <w:lang w:eastAsia="en-US"/>
              </w:rPr>
              <w:t>2017</w:t>
            </w:r>
            <w:r w:rsidRPr="0007419C">
              <w:rPr>
                <w:rFonts w:eastAsia="Calibri"/>
                <w:lang w:eastAsia="en-US"/>
              </w:rPr>
              <w:t xml:space="preserve"> nach § 7g EStG zu berücksichtigen? </w:t>
            </w:r>
            <w:r w:rsidRPr="00E238D0">
              <w:rPr>
                <w:rFonts w:eastAsia="Calibri"/>
                <w:lang w:eastAsia="en-US"/>
              </w:rPr>
              <w:t>Aufstockung auf bis zu 40 % auch in Folgejahren zulässig!</w:t>
            </w:r>
            <w:r w:rsidR="00C47909">
              <w:rPr>
                <w:rFonts w:eastAsia="Calibri"/>
                <w:lang w:eastAsia="en-US"/>
              </w:rPr>
              <w:br/>
            </w:r>
          </w:p>
        </w:tc>
        <w:tc>
          <w:tcPr>
            <w:tcW w:w="4087" w:type="dxa"/>
            <w:shd w:val="clear" w:color="auto" w:fill="auto"/>
          </w:tcPr>
          <w:p w:rsidR="00A31909" w:rsidRPr="0007419C" w:rsidRDefault="0065374A" w:rsidP="00E665D0">
            <w:pPr>
              <w:rPr>
                <w:rFonts w:eastAsia="Calibri"/>
                <w:lang w:eastAsia="en-US"/>
              </w:rPr>
            </w:pPr>
            <w:r w:rsidRPr="0065374A">
              <w:rPr>
                <w:rFonts w:eastAsia="Calibri"/>
                <w:lang w:eastAsia="en-US"/>
              </w:rPr>
              <w:t>Nachweis der Investitionsabsicht vorsorglich aufbewahren. Funktionsbenennung ist ab 2016 entfallen</w:t>
            </w:r>
            <w:r w:rsidR="00C47909" w:rsidRPr="00C47909">
              <w:rPr>
                <w:rFonts w:eastAsia="Calibri"/>
                <w:lang w:eastAsia="en-US"/>
              </w:rPr>
              <w:t>. Dennoch Plan über die vorzunehmenden Investitionen erstellen</w:t>
            </w:r>
          </w:p>
        </w:tc>
        <w:sdt>
          <w:sdtPr>
            <w:id w:val="-488021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:rsidR="00A31909" w:rsidRPr="0007419C" w:rsidRDefault="00085013" w:rsidP="008007B3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31909" w:rsidRPr="0007419C" w:rsidTr="00E665D0">
        <w:tc>
          <w:tcPr>
            <w:tcW w:w="4668" w:type="dxa"/>
            <w:shd w:val="clear" w:color="auto" w:fill="auto"/>
          </w:tcPr>
          <w:p w:rsidR="00A31909" w:rsidRPr="0007419C" w:rsidRDefault="00A31909" w:rsidP="00C47909">
            <w:pPr>
              <w:rPr>
                <w:rFonts w:eastAsia="Calibri"/>
                <w:lang w:eastAsia="en-US"/>
              </w:rPr>
            </w:pPr>
            <w:r w:rsidRPr="0007419C">
              <w:rPr>
                <w:rFonts w:eastAsia="Calibri"/>
                <w:lang w:eastAsia="en-US"/>
              </w:rPr>
              <w:t xml:space="preserve">Investitionsabzugsbeträge </w:t>
            </w:r>
            <w:proofErr w:type="gramStart"/>
            <w:r w:rsidRPr="0007419C">
              <w:rPr>
                <w:rFonts w:eastAsia="Calibri"/>
                <w:lang w:eastAsia="en-US"/>
              </w:rPr>
              <w:t xml:space="preserve">in </w:t>
            </w:r>
            <w:r w:rsidR="00C47909">
              <w:rPr>
                <w:rFonts w:eastAsia="Calibri"/>
                <w:lang w:eastAsia="en-US"/>
              </w:rPr>
              <w:t>2017</w:t>
            </w:r>
            <w:proofErr w:type="gramEnd"/>
            <w:r w:rsidRPr="0007419C">
              <w:rPr>
                <w:rFonts w:eastAsia="Calibri"/>
                <w:lang w:eastAsia="en-US"/>
              </w:rPr>
              <w:t xml:space="preserve"> aufzulösen/hinzuzurechnen?</w:t>
            </w:r>
          </w:p>
        </w:tc>
        <w:tc>
          <w:tcPr>
            <w:tcW w:w="4087" w:type="dxa"/>
            <w:shd w:val="clear" w:color="auto" w:fill="auto"/>
          </w:tcPr>
          <w:p w:rsidR="00A31909" w:rsidRPr="0007419C" w:rsidRDefault="00907524" w:rsidP="00E665D0">
            <w:pPr>
              <w:rPr>
                <w:rFonts w:eastAsia="Calibri"/>
                <w:lang w:eastAsia="en-US"/>
              </w:rPr>
            </w:pPr>
            <w:r w:rsidRPr="00907524">
              <w:rPr>
                <w:rFonts w:eastAsia="Calibri"/>
                <w:lang w:eastAsia="en-US"/>
              </w:rPr>
              <w:t>BMF vom 20.03.2017, IV C 6 - S 2139-b/07/10002-02 beachten</w:t>
            </w:r>
          </w:p>
        </w:tc>
        <w:sdt>
          <w:sdtPr>
            <w:id w:val="679634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:rsidR="00A31909" w:rsidRPr="0007419C" w:rsidRDefault="00085013" w:rsidP="008007B3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31909" w:rsidRPr="0007419C" w:rsidTr="00E665D0">
        <w:tc>
          <w:tcPr>
            <w:tcW w:w="4668" w:type="dxa"/>
            <w:shd w:val="clear" w:color="auto" w:fill="auto"/>
          </w:tcPr>
          <w:p w:rsidR="00A31909" w:rsidRPr="0007419C" w:rsidRDefault="00A31909" w:rsidP="00C47909">
            <w:pPr>
              <w:rPr>
                <w:rFonts w:eastAsia="Calibri"/>
                <w:lang w:eastAsia="en-US"/>
              </w:rPr>
            </w:pPr>
            <w:r w:rsidRPr="0007419C">
              <w:rPr>
                <w:rFonts w:eastAsia="Calibri"/>
                <w:lang w:eastAsia="en-US"/>
              </w:rPr>
              <w:t xml:space="preserve">Wert der Überentnahmen nach § 4 Abs. 4a EStG aus dem Jahr </w:t>
            </w:r>
            <w:r w:rsidR="00C47909">
              <w:rPr>
                <w:rFonts w:eastAsia="Calibri"/>
                <w:lang w:eastAsia="en-US"/>
              </w:rPr>
              <w:t>2016</w:t>
            </w:r>
            <w:r w:rsidRPr="0007419C">
              <w:rPr>
                <w:rFonts w:eastAsia="Calibri"/>
                <w:lang w:eastAsia="en-US"/>
              </w:rPr>
              <w:t>?</w:t>
            </w:r>
          </w:p>
        </w:tc>
        <w:tc>
          <w:tcPr>
            <w:tcW w:w="4087" w:type="dxa"/>
            <w:shd w:val="clear" w:color="auto" w:fill="auto"/>
          </w:tcPr>
          <w:p w:rsidR="00A31909" w:rsidRPr="0007419C" w:rsidRDefault="00A31909" w:rsidP="00E665D0">
            <w:pPr>
              <w:rPr>
                <w:rFonts w:eastAsia="Calibri"/>
                <w:lang w:eastAsia="en-US"/>
              </w:rPr>
            </w:pPr>
            <w:r w:rsidRPr="0007419C">
              <w:rPr>
                <w:rFonts w:eastAsia="Calibri"/>
                <w:lang w:eastAsia="en-US"/>
              </w:rPr>
              <w:t xml:space="preserve">Können die </w:t>
            </w:r>
            <w:r w:rsidRPr="00D6322E">
              <w:rPr>
                <w:rFonts w:eastAsia="Calibri"/>
                <w:b/>
                <w:bCs/>
              </w:rPr>
              <w:t>privaten</w:t>
            </w:r>
            <w:r w:rsidRPr="00A31909">
              <w:rPr>
                <w:rFonts w:eastAsia="Calibri"/>
              </w:rPr>
              <w:t xml:space="preserve"> </w:t>
            </w:r>
            <w:r w:rsidRPr="0007419C">
              <w:rPr>
                <w:rFonts w:eastAsia="Calibri"/>
                <w:lang w:eastAsia="en-US"/>
              </w:rPr>
              <w:t>Schuldzinsen klar abgegrenzt und herausgerechnet werden?</w:t>
            </w:r>
          </w:p>
        </w:tc>
        <w:sdt>
          <w:sdtPr>
            <w:id w:val="1643469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:rsidR="00A31909" w:rsidRPr="0007419C" w:rsidRDefault="00085013" w:rsidP="008007B3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31909" w:rsidRPr="0007419C" w:rsidTr="00E665D0">
        <w:tc>
          <w:tcPr>
            <w:tcW w:w="4668" w:type="dxa"/>
            <w:shd w:val="clear" w:color="auto" w:fill="auto"/>
          </w:tcPr>
          <w:p w:rsidR="00A31909" w:rsidRPr="0007419C" w:rsidRDefault="00A31909" w:rsidP="00E656BA">
            <w:pPr>
              <w:rPr>
                <w:rFonts w:eastAsia="Calibri"/>
                <w:lang w:eastAsia="en-US"/>
              </w:rPr>
            </w:pPr>
            <w:r w:rsidRPr="0007419C">
              <w:rPr>
                <w:rFonts w:eastAsia="Calibri"/>
                <w:lang w:eastAsia="en-US"/>
              </w:rPr>
              <w:t>Einnahmen aus nebenberuflicher Tätigkeit</w:t>
            </w:r>
          </w:p>
          <w:p w:rsidR="00A31909" w:rsidRPr="0007419C" w:rsidRDefault="00A31909" w:rsidP="00E665D0">
            <w:pPr>
              <w:rPr>
                <w:rFonts w:eastAsia="Calibri"/>
                <w:lang w:eastAsia="en-US"/>
              </w:rPr>
            </w:pPr>
            <w:r w:rsidRPr="0007419C">
              <w:rPr>
                <w:rFonts w:eastAsia="Calibri"/>
                <w:lang w:eastAsia="en-US"/>
              </w:rPr>
              <w:t>Betriebsausgaben oder Werbungskosten nur mit dem Pauschbetrag übersteigenden Wert</w:t>
            </w:r>
          </w:p>
        </w:tc>
        <w:tc>
          <w:tcPr>
            <w:tcW w:w="4087" w:type="dxa"/>
            <w:shd w:val="clear" w:color="auto" w:fill="auto"/>
          </w:tcPr>
          <w:p w:rsidR="00A31909" w:rsidRPr="0007419C" w:rsidRDefault="00A31909" w:rsidP="00E665D0">
            <w:pPr>
              <w:rPr>
                <w:rFonts w:eastAsia="Calibri"/>
                <w:lang w:eastAsia="en-US"/>
              </w:rPr>
            </w:pPr>
            <w:r w:rsidRPr="00750260">
              <w:rPr>
                <w:rFonts w:eastAsia="Calibri"/>
                <w:b/>
              </w:rPr>
              <w:t>2.400 € und 720 €</w:t>
            </w:r>
            <w:r w:rsidRPr="00A31909">
              <w:rPr>
                <w:rFonts w:eastAsia="Calibri"/>
              </w:rPr>
              <w:t xml:space="preserve"> – </w:t>
            </w:r>
            <w:r w:rsidRPr="0007419C">
              <w:rPr>
                <w:rFonts w:eastAsia="Calibri"/>
                <w:lang w:eastAsia="en-US"/>
              </w:rPr>
              <w:t>§ 3 Nr. 26, 26a + 26b EStG</w:t>
            </w:r>
          </w:p>
          <w:p w:rsidR="00A31909" w:rsidRDefault="00A31909" w:rsidP="00E665D0">
            <w:pPr>
              <w:rPr>
                <w:rFonts w:eastAsia="Calibri"/>
                <w:lang w:eastAsia="en-US"/>
              </w:rPr>
            </w:pPr>
            <w:r w:rsidRPr="0007419C">
              <w:rPr>
                <w:rFonts w:eastAsia="Calibri"/>
                <w:lang w:eastAsia="en-US"/>
              </w:rPr>
              <w:t>In dieser Höhe sind keine Werbungskosten/Betriebsausgaben möglich!</w:t>
            </w:r>
          </w:p>
          <w:p w:rsidR="00907524" w:rsidRPr="00907524" w:rsidRDefault="00907524" w:rsidP="00907524">
            <w:pPr>
              <w:rPr>
                <w:rFonts w:eastAsia="Calibri"/>
                <w:lang w:eastAsia="en-US"/>
              </w:rPr>
            </w:pPr>
            <w:r w:rsidRPr="00907524">
              <w:rPr>
                <w:rFonts w:eastAsia="Calibri"/>
                <w:lang w:eastAsia="en-US"/>
              </w:rPr>
              <w:t>Verfügung betreffend Steuerbefreiungen für nebenberufliche Tätigkeiten nach § 3 Nr. 26 EStG vom 15.11.2016 (StEd 2017, 47 (nur Leitsatz))</w:t>
            </w:r>
          </w:p>
          <w:p w:rsidR="00907524" w:rsidRPr="0007419C" w:rsidRDefault="00907524" w:rsidP="00907524">
            <w:pPr>
              <w:rPr>
                <w:rFonts w:eastAsia="Calibri"/>
                <w:lang w:eastAsia="en-US"/>
              </w:rPr>
            </w:pPr>
            <w:r w:rsidRPr="00907524">
              <w:rPr>
                <w:rFonts w:eastAsia="Calibri"/>
                <w:lang w:eastAsia="en-US"/>
              </w:rPr>
              <w:t>(OFD Frankfurt vom 12.08.2014, S 2245 A-2-St 213)</w:t>
            </w:r>
          </w:p>
        </w:tc>
        <w:sdt>
          <w:sdtPr>
            <w:id w:val="-1987999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:rsidR="00A31909" w:rsidRPr="0007419C" w:rsidRDefault="00085013" w:rsidP="008007B3">
                <w:pPr>
                  <w:pStyle w:val="Checkbox"/>
                </w:pPr>
                <w:r>
                  <w:rPr>
                    <w:rFonts w:hint="eastAsia"/>
                  </w:rPr>
                  <w:t>☐</w:t>
                </w:r>
              </w:p>
            </w:tc>
          </w:sdtContent>
        </w:sdt>
      </w:tr>
    </w:tbl>
    <w:p w:rsidR="00A31909" w:rsidRDefault="00A31909" w:rsidP="00A31909"/>
    <w:p w:rsidR="00E656BA" w:rsidRDefault="00E656BA" w:rsidP="00A31909"/>
    <w:p w:rsidR="00A31909" w:rsidRPr="008D59F6" w:rsidRDefault="00A31909" w:rsidP="00E656BA">
      <w:pPr>
        <w:pStyle w:val="berschrift1"/>
      </w:pPr>
      <w:bookmarkStart w:id="20" w:name="_Toc515619481"/>
      <w:r w:rsidRPr="008D59F6">
        <w:t>Anlage N</w:t>
      </w:r>
      <w:r>
        <w:t xml:space="preserve"> + N-AUS</w:t>
      </w:r>
      <w:bookmarkEnd w:id="20"/>
    </w:p>
    <w:tbl>
      <w:tblPr>
        <w:tblW w:w="988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668"/>
        <w:gridCol w:w="4087"/>
        <w:gridCol w:w="1134"/>
      </w:tblGrid>
      <w:tr w:rsidR="00A31909" w:rsidRPr="006D7A1B" w:rsidTr="00E665D0">
        <w:trPr>
          <w:tblHeader/>
        </w:trPr>
        <w:tc>
          <w:tcPr>
            <w:tcW w:w="4668" w:type="dxa"/>
            <w:shd w:val="clear" w:color="auto" w:fill="E6E6E6"/>
          </w:tcPr>
          <w:p w:rsidR="00A31909" w:rsidRPr="006D7A1B" w:rsidRDefault="00A31909" w:rsidP="00AC76AD">
            <w:pPr>
              <w:pStyle w:val="Tabellenkopf"/>
            </w:pPr>
            <w:r w:rsidRPr="006D7A1B">
              <w:t>Sachverhalt</w:t>
            </w:r>
          </w:p>
        </w:tc>
        <w:tc>
          <w:tcPr>
            <w:tcW w:w="4087" w:type="dxa"/>
            <w:shd w:val="clear" w:color="auto" w:fill="E6E6E6"/>
          </w:tcPr>
          <w:p w:rsidR="00A31909" w:rsidRPr="006D7A1B" w:rsidRDefault="00A31909" w:rsidP="00AC76AD">
            <w:pPr>
              <w:pStyle w:val="Tabellenkopf"/>
            </w:pPr>
            <w:r w:rsidRPr="006D7A1B">
              <w:t>Unterlagen/Änderung/Ergänzung</w:t>
            </w:r>
          </w:p>
        </w:tc>
        <w:tc>
          <w:tcPr>
            <w:tcW w:w="1134" w:type="dxa"/>
            <w:shd w:val="clear" w:color="auto" w:fill="E6E6E6"/>
          </w:tcPr>
          <w:p w:rsidR="00A31909" w:rsidRPr="006D7A1B" w:rsidRDefault="00A31909" w:rsidP="00AC76AD">
            <w:pPr>
              <w:pStyle w:val="Tabellenkopf"/>
            </w:pPr>
            <w:r w:rsidRPr="006D7A1B">
              <w:t>Geprüft</w:t>
            </w:r>
          </w:p>
        </w:tc>
      </w:tr>
      <w:tr w:rsidR="00A31909" w:rsidRPr="00F5578F" w:rsidTr="00E665D0">
        <w:trPr>
          <w:trHeight w:val="486"/>
        </w:trPr>
        <w:tc>
          <w:tcPr>
            <w:tcW w:w="4668" w:type="dxa"/>
            <w:shd w:val="clear" w:color="auto" w:fill="auto"/>
          </w:tcPr>
          <w:p w:rsidR="00A31909" w:rsidRPr="00750260" w:rsidRDefault="00A31909" w:rsidP="00C47909">
            <w:pPr>
              <w:rPr>
                <w:rFonts w:eastAsia="Calibri"/>
                <w:lang w:eastAsia="en-US"/>
              </w:rPr>
            </w:pPr>
            <w:r w:rsidRPr="00750260">
              <w:rPr>
                <w:rFonts w:eastAsia="Calibri"/>
                <w:lang w:eastAsia="en-US"/>
              </w:rPr>
              <w:t xml:space="preserve">Sämtliche Lohnsteuerbescheinigungen für </w:t>
            </w:r>
            <w:r w:rsidR="00C47909">
              <w:rPr>
                <w:rFonts w:eastAsia="Calibri"/>
                <w:lang w:eastAsia="en-US"/>
              </w:rPr>
              <w:t>2017</w:t>
            </w:r>
            <w:r w:rsidRPr="00750260">
              <w:rPr>
                <w:rFonts w:eastAsia="Calibri"/>
                <w:lang w:eastAsia="en-US"/>
              </w:rPr>
              <w:t>?</w:t>
            </w:r>
          </w:p>
        </w:tc>
        <w:tc>
          <w:tcPr>
            <w:tcW w:w="4087" w:type="dxa"/>
            <w:shd w:val="clear" w:color="auto" w:fill="auto"/>
          </w:tcPr>
          <w:p w:rsidR="00A31909" w:rsidRPr="00F5578F" w:rsidRDefault="00A31909" w:rsidP="00E665D0">
            <w:pPr>
              <w:rPr>
                <w:rFonts w:eastAsia="Calibri"/>
                <w:lang w:eastAsia="en-US"/>
              </w:rPr>
            </w:pPr>
            <w:r w:rsidRPr="00F5578F">
              <w:rPr>
                <w:rFonts w:eastAsia="Calibri"/>
                <w:lang w:eastAsia="en-US"/>
              </w:rPr>
              <w:t>Arbeitslohn für mehrere Kalenderjahre?</w:t>
            </w:r>
          </w:p>
        </w:tc>
        <w:sdt>
          <w:sdtPr>
            <w:id w:val="-136655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:rsidR="00A31909" w:rsidRPr="00F5578F" w:rsidRDefault="00085013" w:rsidP="008007B3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31909" w:rsidRPr="00F5578F" w:rsidTr="00E665D0">
        <w:tc>
          <w:tcPr>
            <w:tcW w:w="4668" w:type="dxa"/>
            <w:shd w:val="clear" w:color="auto" w:fill="auto"/>
          </w:tcPr>
          <w:p w:rsidR="00A31909" w:rsidRPr="00F5578F" w:rsidRDefault="00A31909" w:rsidP="00E665D0">
            <w:pPr>
              <w:rPr>
                <w:rFonts w:eastAsia="Calibri"/>
                <w:lang w:eastAsia="en-US"/>
              </w:rPr>
            </w:pPr>
            <w:r w:rsidRPr="00F5578F">
              <w:rPr>
                <w:rFonts w:eastAsia="Calibri"/>
                <w:lang w:eastAsia="en-US"/>
              </w:rPr>
              <w:t>Beschäftigungsdauer 01.01.–31.12.</w:t>
            </w:r>
            <w:r w:rsidR="00C47909">
              <w:rPr>
                <w:rFonts w:eastAsia="Calibri"/>
                <w:lang w:eastAsia="en-US"/>
              </w:rPr>
              <w:t>2017</w:t>
            </w:r>
          </w:p>
          <w:p w:rsidR="00A31909" w:rsidRPr="00F5578F" w:rsidRDefault="00A31909" w:rsidP="00E665D0">
            <w:pPr>
              <w:rPr>
                <w:rFonts w:eastAsia="Calibri"/>
                <w:lang w:eastAsia="en-US"/>
              </w:rPr>
            </w:pPr>
            <w:r w:rsidRPr="00F5578F">
              <w:rPr>
                <w:rFonts w:eastAsia="Calibri"/>
                <w:lang w:eastAsia="en-US"/>
              </w:rPr>
              <w:lastRenderedPageBreak/>
              <w:t>Anzahl der Arbeits-, Urlaubs- und Krankheitstage</w:t>
            </w:r>
          </w:p>
        </w:tc>
        <w:tc>
          <w:tcPr>
            <w:tcW w:w="4087" w:type="dxa"/>
            <w:shd w:val="clear" w:color="auto" w:fill="auto"/>
          </w:tcPr>
          <w:p w:rsidR="00A31909" w:rsidRPr="00F5578F" w:rsidRDefault="00570C94" w:rsidP="00E665D0">
            <w:pPr>
              <w:rPr>
                <w:rFonts w:eastAsia="Calibri"/>
                <w:lang w:eastAsia="en-US"/>
              </w:rPr>
            </w:pPr>
            <w:r w:rsidRPr="00570C94">
              <w:rPr>
                <w:rFonts w:eastAsia="Calibri"/>
                <w:lang w:eastAsia="en-US"/>
              </w:rPr>
              <w:lastRenderedPageBreak/>
              <w:t xml:space="preserve">Nachweise für Zeit der Nichtbeschäftigung </w:t>
            </w:r>
            <w:r w:rsidRPr="00570C94">
              <w:rPr>
                <w:rFonts w:eastAsia="Calibri"/>
                <w:lang w:eastAsia="en-US"/>
              </w:rPr>
              <w:lastRenderedPageBreak/>
              <w:t>Wege zur Arbeitsstätte/erste Tätigkeitsstatte</w:t>
            </w:r>
          </w:p>
        </w:tc>
        <w:sdt>
          <w:sdtPr>
            <w:id w:val="-626626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:rsidR="00A31909" w:rsidRPr="00F5578F" w:rsidRDefault="00085013" w:rsidP="008007B3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47909" w:rsidRPr="00F5578F" w:rsidTr="00870C1B">
        <w:tc>
          <w:tcPr>
            <w:tcW w:w="4668" w:type="dxa"/>
            <w:shd w:val="clear" w:color="auto" w:fill="auto"/>
          </w:tcPr>
          <w:p w:rsidR="00C47909" w:rsidRPr="00F5578F" w:rsidRDefault="00C47909" w:rsidP="00870C1B">
            <w:pPr>
              <w:rPr>
                <w:rFonts w:eastAsia="Calibri"/>
                <w:lang w:eastAsia="en-US"/>
              </w:rPr>
            </w:pPr>
            <w:r w:rsidRPr="00C47909">
              <w:rPr>
                <w:rFonts w:eastAsia="Calibri"/>
                <w:lang w:eastAsia="en-US"/>
              </w:rPr>
              <w:t>Zuzahlungen des Arbeitnehmers mindern den geldwerten Vorteil für überlassene Kfz</w:t>
            </w:r>
          </w:p>
        </w:tc>
        <w:tc>
          <w:tcPr>
            <w:tcW w:w="4087" w:type="dxa"/>
            <w:shd w:val="clear" w:color="auto" w:fill="auto"/>
          </w:tcPr>
          <w:p w:rsidR="00C47909" w:rsidRPr="00F5578F" w:rsidRDefault="00C47909" w:rsidP="00870C1B">
            <w:pPr>
              <w:rPr>
                <w:rFonts w:eastAsia="Calibri"/>
                <w:lang w:eastAsia="en-US"/>
              </w:rPr>
            </w:pPr>
            <w:r w:rsidRPr="00C47909">
              <w:rPr>
                <w:rFonts w:eastAsia="Calibri"/>
                <w:lang w:eastAsia="en-US"/>
              </w:rPr>
              <w:t>Nutzungsvereinbarung, Abrechnung Arbeitgeber und Nachweis der selbst getragenen Kosten</w:t>
            </w:r>
          </w:p>
        </w:tc>
        <w:sdt>
          <w:sdtPr>
            <w:id w:val="-1883082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:rsidR="00C47909" w:rsidRPr="00F5578F" w:rsidRDefault="00C47909" w:rsidP="00870C1B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31909" w:rsidRPr="00F5578F" w:rsidTr="00E665D0">
        <w:tc>
          <w:tcPr>
            <w:tcW w:w="4668" w:type="dxa"/>
            <w:shd w:val="clear" w:color="auto" w:fill="auto"/>
          </w:tcPr>
          <w:p w:rsidR="00A31909" w:rsidRPr="00F5578F" w:rsidRDefault="00A31909" w:rsidP="00E665D0">
            <w:pPr>
              <w:rPr>
                <w:rFonts w:eastAsia="Calibri"/>
                <w:lang w:eastAsia="en-US"/>
              </w:rPr>
            </w:pPr>
            <w:r w:rsidRPr="00F5578F">
              <w:rPr>
                <w:rFonts w:eastAsia="Calibri"/>
                <w:lang w:eastAsia="en-US"/>
              </w:rPr>
              <w:t>Versorgungsbezüge? Ab wann?</w:t>
            </w:r>
          </w:p>
        </w:tc>
        <w:tc>
          <w:tcPr>
            <w:tcW w:w="4087" w:type="dxa"/>
            <w:shd w:val="clear" w:color="auto" w:fill="auto"/>
          </w:tcPr>
          <w:p w:rsidR="00A31909" w:rsidRPr="00F5578F" w:rsidRDefault="00A31909" w:rsidP="00E665D0">
            <w:pPr>
              <w:rPr>
                <w:rFonts w:eastAsia="Calibri"/>
                <w:lang w:eastAsia="en-US"/>
              </w:rPr>
            </w:pPr>
            <w:r w:rsidRPr="00F5578F">
              <w:rPr>
                <w:rFonts w:eastAsia="Calibri"/>
                <w:lang w:eastAsia="en-US"/>
              </w:rPr>
              <w:t>Wichtig für die Höhe des Versorgungsfreibetrages</w:t>
            </w:r>
          </w:p>
        </w:tc>
        <w:sdt>
          <w:sdtPr>
            <w:id w:val="1431692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:rsidR="00A31909" w:rsidRPr="00F5578F" w:rsidRDefault="00085013" w:rsidP="008007B3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31909" w:rsidRPr="00F5578F" w:rsidTr="00E665D0">
        <w:tc>
          <w:tcPr>
            <w:tcW w:w="4668" w:type="dxa"/>
            <w:shd w:val="clear" w:color="auto" w:fill="auto"/>
          </w:tcPr>
          <w:p w:rsidR="00A31909" w:rsidRPr="00F5578F" w:rsidRDefault="00A31909" w:rsidP="000272E1">
            <w:r w:rsidRPr="00E40E9F">
              <w:t>Aufmerksamkeiten – keine Einnahmen bis 60 €</w:t>
            </w:r>
          </w:p>
        </w:tc>
        <w:tc>
          <w:tcPr>
            <w:tcW w:w="4087" w:type="dxa"/>
            <w:shd w:val="clear" w:color="auto" w:fill="auto"/>
          </w:tcPr>
          <w:p w:rsidR="00A31909" w:rsidRPr="00F5578F" w:rsidRDefault="00A31909" w:rsidP="000272E1">
            <w:pPr>
              <w:rPr>
                <w:rFonts w:eastAsia="Calibri"/>
                <w:lang w:eastAsia="en-US"/>
              </w:rPr>
            </w:pPr>
            <w:r w:rsidRPr="00E40E9F">
              <w:rPr>
                <w:rFonts w:eastAsia="Calibri"/>
                <w:lang w:eastAsia="en-US"/>
              </w:rPr>
              <w:t>R 19.3 Abs. 2 Nr. 3 LStR und BMF vom 19.05.2015, BStBl I 2015, 468</w:t>
            </w:r>
          </w:p>
        </w:tc>
        <w:sdt>
          <w:sdtPr>
            <w:id w:val="916986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:rsidR="00A31909" w:rsidRPr="00F5578F" w:rsidRDefault="00085013" w:rsidP="00C47909">
                <w:pPr>
                  <w:pStyle w:val="Checkbox"/>
                </w:pPr>
                <w:r w:rsidRPr="00C47909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A31909" w:rsidRPr="00F5578F" w:rsidTr="00E665D0">
        <w:tc>
          <w:tcPr>
            <w:tcW w:w="4668" w:type="dxa"/>
            <w:shd w:val="clear" w:color="auto" w:fill="auto"/>
          </w:tcPr>
          <w:p w:rsidR="00A31909" w:rsidRPr="00F5578F" w:rsidRDefault="00A31909" w:rsidP="00944893">
            <w:pPr>
              <w:pageBreakBefore/>
              <w:rPr>
                <w:rFonts w:eastAsia="Calibri"/>
                <w:lang w:eastAsia="en-US"/>
              </w:rPr>
            </w:pPr>
            <w:r w:rsidRPr="00F5578F">
              <w:rPr>
                <w:rFonts w:eastAsia="Calibri"/>
                <w:lang w:eastAsia="en-US"/>
              </w:rPr>
              <w:lastRenderedPageBreak/>
              <w:t>Steuerfreie Aufwandsentschädigungen erhalten?</w:t>
            </w:r>
          </w:p>
        </w:tc>
        <w:tc>
          <w:tcPr>
            <w:tcW w:w="4087" w:type="dxa"/>
            <w:shd w:val="clear" w:color="auto" w:fill="auto"/>
          </w:tcPr>
          <w:p w:rsidR="00A31909" w:rsidRPr="00F5578F" w:rsidRDefault="00A31909" w:rsidP="00944893">
            <w:pPr>
              <w:pageBreakBefore/>
              <w:rPr>
                <w:rFonts w:eastAsia="Calibri"/>
                <w:lang w:eastAsia="en-US"/>
              </w:rPr>
            </w:pPr>
            <w:r w:rsidRPr="00F5578F">
              <w:rPr>
                <w:rFonts w:eastAsia="Calibri"/>
                <w:lang w:eastAsia="en-US"/>
              </w:rPr>
              <w:t>Wofür? Gesetzliche Grundlagen ermitteln (§ 3… EStG?)</w:t>
            </w:r>
          </w:p>
        </w:tc>
        <w:sdt>
          <w:sdtPr>
            <w:id w:val="-1514758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:rsidR="00A31909" w:rsidRPr="00F5578F" w:rsidRDefault="00085013" w:rsidP="00944893">
                <w:pPr>
                  <w:pStyle w:val="Checkbox"/>
                  <w:pageBreakBefore/>
                  <w:spacing w:afterAutospacing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31909" w:rsidRPr="00F5578F" w:rsidTr="00E665D0">
        <w:tc>
          <w:tcPr>
            <w:tcW w:w="4668" w:type="dxa"/>
            <w:shd w:val="clear" w:color="auto" w:fill="auto"/>
          </w:tcPr>
          <w:p w:rsidR="00A31909" w:rsidRPr="00F5578F" w:rsidRDefault="00A31909" w:rsidP="00E665D0">
            <w:pPr>
              <w:rPr>
                <w:rFonts w:eastAsia="Calibri"/>
                <w:lang w:eastAsia="en-US"/>
              </w:rPr>
            </w:pPr>
            <w:r w:rsidRPr="00F5578F">
              <w:rPr>
                <w:rFonts w:eastAsia="Calibri"/>
                <w:lang w:eastAsia="en-US"/>
              </w:rPr>
              <w:t>Entgeltersatzleistungen – Arbeitslosen-/Mutter</w:t>
            </w:r>
            <w:r w:rsidR="00C47909">
              <w:rPr>
                <w:rFonts w:eastAsia="Calibri"/>
                <w:lang w:eastAsia="en-US"/>
              </w:rPr>
              <w:softHyphen/>
            </w:r>
            <w:r w:rsidRPr="00F5578F">
              <w:rPr>
                <w:rFonts w:eastAsia="Calibri"/>
                <w:lang w:eastAsia="en-US"/>
              </w:rPr>
              <w:t xml:space="preserve">schaftsgeld, Kurzarbeiter, Aufstocker, Elterngeld, </w:t>
            </w:r>
          </w:p>
        </w:tc>
        <w:tc>
          <w:tcPr>
            <w:tcW w:w="4087" w:type="dxa"/>
            <w:shd w:val="clear" w:color="auto" w:fill="auto"/>
          </w:tcPr>
          <w:p w:rsidR="00A31909" w:rsidRPr="00F5578F" w:rsidRDefault="00A31909" w:rsidP="00E665D0">
            <w:pPr>
              <w:rPr>
                <w:rFonts w:eastAsia="Calibri"/>
                <w:lang w:eastAsia="en-US"/>
              </w:rPr>
            </w:pPr>
            <w:r w:rsidRPr="00F5578F">
              <w:rPr>
                <w:rFonts w:eastAsia="Calibri"/>
                <w:lang w:eastAsia="en-US"/>
              </w:rPr>
              <w:t>Jeweilige Bescheinigung der Behörde</w:t>
            </w:r>
          </w:p>
          <w:p w:rsidR="00A31909" w:rsidRPr="00F5578F" w:rsidRDefault="00A31909" w:rsidP="00E665D0">
            <w:pPr>
              <w:rPr>
                <w:rFonts w:eastAsia="Calibri"/>
                <w:lang w:eastAsia="en-US"/>
              </w:rPr>
            </w:pPr>
            <w:r w:rsidRPr="00750260">
              <w:rPr>
                <w:rFonts w:eastAsia="Calibri"/>
                <w:b/>
              </w:rPr>
              <w:t>Nicht</w:t>
            </w:r>
            <w:r w:rsidRPr="00F5578F">
              <w:rPr>
                <w:rFonts w:eastAsia="Calibri"/>
                <w:lang w:eastAsia="en-US"/>
              </w:rPr>
              <w:t xml:space="preserve"> zusätzlich im Mantelbogen eintragen!</w:t>
            </w:r>
          </w:p>
        </w:tc>
        <w:sdt>
          <w:sdtPr>
            <w:id w:val="1619801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:rsidR="00A31909" w:rsidRPr="00F5578F" w:rsidRDefault="00085013" w:rsidP="008007B3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31909" w:rsidRPr="00F5578F" w:rsidTr="00E665D0">
        <w:tc>
          <w:tcPr>
            <w:tcW w:w="4668" w:type="dxa"/>
            <w:shd w:val="clear" w:color="auto" w:fill="auto"/>
          </w:tcPr>
          <w:p w:rsidR="00A31909" w:rsidRDefault="00A31909" w:rsidP="00C47909">
            <w:pPr>
              <w:spacing w:after="50"/>
              <w:rPr>
                <w:rFonts w:eastAsia="Calibri"/>
                <w:lang w:eastAsia="en-US"/>
              </w:rPr>
            </w:pPr>
            <w:r w:rsidRPr="00F5578F">
              <w:rPr>
                <w:rFonts w:eastAsia="Calibri"/>
                <w:lang w:eastAsia="en-US"/>
              </w:rPr>
              <w:t>Entfernung zur ersten Tätigkeitsstätte? Adresse, Anzahl der Arbeitstage, genutztes Verkehrsmittel</w:t>
            </w:r>
            <w:r>
              <w:rPr>
                <w:rFonts w:eastAsia="Calibri"/>
                <w:lang w:eastAsia="en-US"/>
              </w:rPr>
              <w:t>.</w:t>
            </w:r>
          </w:p>
          <w:p w:rsidR="00A31909" w:rsidRPr="00F5578F" w:rsidRDefault="00A31909" w:rsidP="00C47909">
            <w:pPr>
              <w:spacing w:after="5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I</w:t>
            </w:r>
            <w:r w:rsidRPr="00E40E9F">
              <w:rPr>
                <w:rFonts w:eastAsia="Calibri"/>
                <w:lang w:eastAsia="en-US"/>
              </w:rPr>
              <w:t>n Kombination mit Dienstreisen</w:t>
            </w:r>
          </w:p>
        </w:tc>
        <w:tc>
          <w:tcPr>
            <w:tcW w:w="4087" w:type="dxa"/>
            <w:shd w:val="clear" w:color="auto" w:fill="auto"/>
          </w:tcPr>
          <w:p w:rsidR="00A31909" w:rsidRDefault="00A31909" w:rsidP="00C47909">
            <w:pPr>
              <w:spacing w:after="50"/>
              <w:rPr>
                <w:rFonts w:eastAsia="Calibri" w:cs="Arial"/>
                <w:lang w:eastAsia="en-US"/>
              </w:rPr>
            </w:pPr>
            <w:r w:rsidRPr="00EB711A">
              <w:rPr>
                <w:rFonts w:eastAsia="Calibri" w:cs="Arial"/>
                <w:lang w:eastAsia="en-US"/>
              </w:rPr>
              <w:t>Schreiben betreffend Entfernungspauschale BMF vom 31.10.2013, BStBl I 2013, 1376</w:t>
            </w:r>
          </w:p>
          <w:p w:rsidR="00A31909" w:rsidRPr="00F5578F" w:rsidRDefault="00A31909" w:rsidP="00C47909">
            <w:pPr>
              <w:spacing w:after="50"/>
              <w:rPr>
                <w:rFonts w:eastAsia="Calibri" w:cs="Arial"/>
                <w:lang w:eastAsia="en-US"/>
              </w:rPr>
            </w:pPr>
            <w:r w:rsidRPr="00E40E9F">
              <w:rPr>
                <w:rFonts w:eastAsia="Calibri" w:cs="Arial"/>
                <w:lang w:eastAsia="en-US"/>
              </w:rPr>
              <w:t>Siehe auch BFH vom 19.05.2015, VIII R 12/13</w:t>
            </w:r>
          </w:p>
        </w:tc>
        <w:sdt>
          <w:sdtPr>
            <w:id w:val="-396513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:rsidR="00A31909" w:rsidRPr="00F5578F" w:rsidRDefault="00085013" w:rsidP="00C47909">
                <w:pPr>
                  <w:pStyle w:val="Checkbox"/>
                  <w:spacing w:afterAutospacing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31909" w:rsidRPr="00F5578F" w:rsidTr="00E665D0">
        <w:tc>
          <w:tcPr>
            <w:tcW w:w="4668" w:type="dxa"/>
            <w:shd w:val="clear" w:color="auto" w:fill="auto"/>
          </w:tcPr>
          <w:p w:rsidR="00A31909" w:rsidRPr="00F5578F" w:rsidRDefault="00A31909" w:rsidP="00907524">
            <w:pPr>
              <w:spacing w:after="50"/>
              <w:rPr>
                <w:rFonts w:eastAsia="Calibri"/>
                <w:lang w:eastAsia="en-US"/>
              </w:rPr>
            </w:pPr>
            <w:r w:rsidRPr="00F5578F">
              <w:rPr>
                <w:rFonts w:eastAsia="Calibri"/>
                <w:lang w:eastAsia="en-US"/>
              </w:rPr>
              <w:t xml:space="preserve">Es gibt nur </w:t>
            </w:r>
            <w:r w:rsidRPr="000D7472">
              <w:rPr>
                <w:rFonts w:eastAsia="Calibri"/>
                <w:b/>
              </w:rPr>
              <w:t>eine</w:t>
            </w:r>
            <w:r w:rsidRPr="00F5578F">
              <w:rPr>
                <w:rFonts w:eastAsia="Calibri"/>
                <w:lang w:eastAsia="en-US"/>
              </w:rPr>
              <w:t xml:space="preserve"> erste Tätigkeitsstätte!</w:t>
            </w:r>
          </w:p>
        </w:tc>
        <w:tc>
          <w:tcPr>
            <w:tcW w:w="4087" w:type="dxa"/>
            <w:shd w:val="clear" w:color="auto" w:fill="auto"/>
          </w:tcPr>
          <w:p w:rsidR="00A31909" w:rsidRPr="00F5578F" w:rsidRDefault="00A31909" w:rsidP="00907524">
            <w:pPr>
              <w:spacing w:after="50"/>
              <w:rPr>
                <w:rFonts w:eastAsia="Calibri"/>
                <w:lang w:eastAsia="en-US"/>
              </w:rPr>
            </w:pPr>
            <w:r w:rsidRPr="00EB711A">
              <w:rPr>
                <w:rFonts w:eastAsia="Calibri"/>
                <w:lang w:eastAsia="en-US"/>
              </w:rPr>
              <w:t>Alle weiteren Orte sind wie Dienstreisen zu behandeln! Siehe Reisekostenerlass vom 24.10.2014, BStBl I 2014, 1412</w:t>
            </w:r>
          </w:p>
        </w:tc>
        <w:sdt>
          <w:sdtPr>
            <w:id w:val="-283269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:rsidR="00A31909" w:rsidRPr="00F5578F" w:rsidRDefault="00085013" w:rsidP="008007B3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31909" w:rsidRPr="00F5578F" w:rsidTr="00E665D0">
        <w:tc>
          <w:tcPr>
            <w:tcW w:w="4668" w:type="dxa"/>
            <w:shd w:val="clear" w:color="auto" w:fill="auto"/>
          </w:tcPr>
          <w:p w:rsidR="00A31909" w:rsidRPr="00F5578F" w:rsidRDefault="00A31909" w:rsidP="00907524">
            <w:pPr>
              <w:spacing w:after="50"/>
              <w:rPr>
                <w:rFonts w:eastAsia="Calibri"/>
                <w:lang w:eastAsia="en-US"/>
              </w:rPr>
            </w:pPr>
            <w:r w:rsidRPr="00F5578F">
              <w:rPr>
                <w:rFonts w:eastAsia="Calibri"/>
                <w:lang w:eastAsia="en-US"/>
              </w:rPr>
              <w:t>Lag eine Behinderung von mehr als 70 % oder Merkmal „G“ vor?</w:t>
            </w:r>
          </w:p>
        </w:tc>
        <w:tc>
          <w:tcPr>
            <w:tcW w:w="4087" w:type="dxa"/>
            <w:shd w:val="clear" w:color="auto" w:fill="auto"/>
          </w:tcPr>
          <w:p w:rsidR="00A31909" w:rsidRPr="00F5578F" w:rsidRDefault="00A31909" w:rsidP="00907524">
            <w:pPr>
              <w:spacing w:after="50"/>
              <w:rPr>
                <w:rFonts w:eastAsia="Calibri"/>
                <w:lang w:eastAsia="en-US"/>
              </w:rPr>
            </w:pPr>
            <w:r w:rsidRPr="00F5578F">
              <w:rPr>
                <w:rFonts w:eastAsia="Calibri"/>
                <w:lang w:eastAsia="en-US"/>
              </w:rPr>
              <w:t>Behindertenausweis - Ansatz der tatsächlichen Fahrtkosten</w:t>
            </w:r>
          </w:p>
        </w:tc>
        <w:sdt>
          <w:sdtPr>
            <w:id w:val="1630676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:rsidR="00A31909" w:rsidRPr="00F5578F" w:rsidRDefault="00085013" w:rsidP="008007B3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31909" w:rsidRPr="00F5578F" w:rsidTr="00E665D0">
        <w:tc>
          <w:tcPr>
            <w:tcW w:w="4668" w:type="dxa"/>
            <w:shd w:val="clear" w:color="auto" w:fill="auto"/>
          </w:tcPr>
          <w:p w:rsidR="00A31909" w:rsidRPr="00F5578F" w:rsidRDefault="00A31909" w:rsidP="00907524">
            <w:pPr>
              <w:spacing w:after="50"/>
              <w:rPr>
                <w:rFonts w:eastAsia="Calibri"/>
                <w:lang w:eastAsia="en-US"/>
              </w:rPr>
            </w:pPr>
            <w:r w:rsidRPr="00F5578F">
              <w:rPr>
                <w:rFonts w:eastAsia="Calibri"/>
                <w:lang w:eastAsia="en-US"/>
              </w:rPr>
              <w:t>Beiträge an Berufsverbände oder berufliche Einrichtungen</w:t>
            </w:r>
          </w:p>
        </w:tc>
        <w:tc>
          <w:tcPr>
            <w:tcW w:w="4087" w:type="dxa"/>
            <w:shd w:val="clear" w:color="auto" w:fill="auto"/>
          </w:tcPr>
          <w:p w:rsidR="00A31909" w:rsidRPr="00F5578F" w:rsidRDefault="00A31909" w:rsidP="00907524">
            <w:pPr>
              <w:spacing w:after="50"/>
              <w:rPr>
                <w:rFonts w:eastAsia="Calibri"/>
                <w:lang w:eastAsia="en-US"/>
              </w:rPr>
            </w:pPr>
            <w:r w:rsidRPr="00F5578F">
              <w:rPr>
                <w:rFonts w:eastAsia="Calibri"/>
                <w:lang w:eastAsia="en-US"/>
              </w:rPr>
              <w:t>Zahlungsbelege</w:t>
            </w:r>
          </w:p>
        </w:tc>
        <w:sdt>
          <w:sdtPr>
            <w:id w:val="-1494417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:rsidR="00A31909" w:rsidRPr="00F5578F" w:rsidRDefault="00085013" w:rsidP="008007B3">
                <w:pPr>
                  <w:pStyle w:val="Checkbox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31909" w:rsidRPr="00F5578F" w:rsidTr="00E665D0">
        <w:tc>
          <w:tcPr>
            <w:tcW w:w="4668" w:type="dxa"/>
            <w:shd w:val="clear" w:color="auto" w:fill="auto"/>
          </w:tcPr>
          <w:p w:rsidR="00A31909" w:rsidRPr="00F5578F" w:rsidRDefault="00870C1B" w:rsidP="00907524">
            <w:pPr>
              <w:spacing w:after="50"/>
              <w:rPr>
                <w:rFonts w:eastAsia="Calibri"/>
                <w:lang w:eastAsia="en-US"/>
              </w:rPr>
            </w:pPr>
            <w:r w:rsidRPr="00870C1B">
              <w:rPr>
                <w:rFonts w:eastAsia="Calibri"/>
                <w:lang w:eastAsia="en-US"/>
              </w:rPr>
              <w:t>Arbeitsmittel, Telefonkosten, Aktentasche, Laptop/PC, Bewerbungsfotos, Fahrten zur Bewerbung, Reinigungskosten, Bewirtungskosten, wenn mit Arbeitgeber abgestimmt …</w:t>
            </w:r>
          </w:p>
        </w:tc>
        <w:tc>
          <w:tcPr>
            <w:tcW w:w="4087" w:type="dxa"/>
            <w:shd w:val="clear" w:color="auto" w:fill="auto"/>
          </w:tcPr>
          <w:p w:rsidR="00A31909" w:rsidRPr="00F5578F" w:rsidRDefault="00870C1B" w:rsidP="00870C1B">
            <w:pPr>
              <w:spacing w:after="50"/>
              <w:rPr>
                <w:rFonts w:eastAsia="Calibri"/>
                <w:lang w:eastAsia="en-US"/>
              </w:rPr>
            </w:pPr>
            <w:r w:rsidRPr="00870C1B">
              <w:rPr>
                <w:rFonts w:eastAsia="Calibri"/>
                <w:lang w:eastAsia="en-US"/>
              </w:rPr>
              <w:t>Zahlungsbelege: Mögliche ermittelte Pauschalen für Reinigung der Berufskleidung durch die Berufsverbände erfragen/beachten (Polizisten, Pfarrer, …)</w:t>
            </w:r>
          </w:p>
        </w:tc>
        <w:sdt>
          <w:sdtPr>
            <w:id w:val="81186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:rsidR="00A31909" w:rsidRPr="00F5578F" w:rsidRDefault="00085013" w:rsidP="008007B3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31909" w:rsidRPr="00F5578F" w:rsidTr="00E665D0">
        <w:tc>
          <w:tcPr>
            <w:tcW w:w="4668" w:type="dxa"/>
            <w:shd w:val="clear" w:color="auto" w:fill="auto"/>
          </w:tcPr>
          <w:p w:rsidR="00A31909" w:rsidRPr="00F5578F" w:rsidRDefault="00A31909" w:rsidP="00907524">
            <w:pPr>
              <w:spacing w:after="50"/>
              <w:rPr>
                <w:rFonts w:eastAsia="Calibri"/>
                <w:lang w:eastAsia="en-US"/>
              </w:rPr>
            </w:pPr>
            <w:r w:rsidRPr="00EB711A">
              <w:rPr>
                <w:rFonts w:eastAsia="Calibri"/>
                <w:lang w:eastAsia="en-US"/>
              </w:rPr>
              <w:t xml:space="preserve">Dienstreisen – Entfernung – Unterkunft – Einzelkosten – </w:t>
            </w:r>
            <w:r w:rsidRPr="00750260">
              <w:rPr>
                <w:rFonts w:eastAsia="Calibri"/>
                <w:b/>
              </w:rPr>
              <w:t>BMF vom 24.10.2014, BStBl I 2014, 1412</w:t>
            </w:r>
          </w:p>
        </w:tc>
        <w:tc>
          <w:tcPr>
            <w:tcW w:w="4087" w:type="dxa"/>
            <w:shd w:val="clear" w:color="auto" w:fill="auto"/>
          </w:tcPr>
          <w:p w:rsidR="00A31909" w:rsidRPr="00F5578F" w:rsidRDefault="00A31909" w:rsidP="00907524">
            <w:pPr>
              <w:spacing w:after="50"/>
              <w:rPr>
                <w:rFonts w:eastAsia="Calibri"/>
                <w:lang w:eastAsia="en-US"/>
              </w:rPr>
            </w:pPr>
            <w:r w:rsidRPr="00F5578F">
              <w:rPr>
                <w:rFonts w:eastAsia="Calibri"/>
                <w:lang w:eastAsia="en-US"/>
              </w:rPr>
              <w:t xml:space="preserve">Zahlungsbelege: Nachweis des beruflichen Zusammenhangs (Erstattungen durch Arbeitgeber?) </w:t>
            </w:r>
            <w:r w:rsidRPr="00EB711A">
              <w:rPr>
                <w:rFonts w:eastAsia="Calibri"/>
                <w:lang w:eastAsia="en-US"/>
              </w:rPr>
              <w:t xml:space="preserve">BMF „Knabbererlass“ vom 19.05.2015; </w:t>
            </w:r>
            <w:r w:rsidRPr="00C224F3">
              <w:rPr>
                <w:rFonts w:eastAsia="Calibri"/>
                <w:lang w:eastAsia="en-US"/>
              </w:rPr>
              <w:t>siehe Internetseite BMF</w:t>
            </w:r>
          </w:p>
        </w:tc>
        <w:sdt>
          <w:sdtPr>
            <w:id w:val="-1532098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:rsidR="00A31909" w:rsidRPr="00F5578F" w:rsidRDefault="00085013" w:rsidP="008007B3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31909" w:rsidRPr="00F5578F" w:rsidTr="00E665D0">
        <w:tc>
          <w:tcPr>
            <w:tcW w:w="4668" w:type="dxa"/>
            <w:shd w:val="clear" w:color="auto" w:fill="auto"/>
          </w:tcPr>
          <w:p w:rsidR="00A31909" w:rsidRPr="00F5578F" w:rsidRDefault="00A31909" w:rsidP="00F0163F">
            <w:pPr>
              <w:spacing w:after="50"/>
              <w:rPr>
                <w:rFonts w:eastAsia="Calibri"/>
                <w:lang w:eastAsia="en-US"/>
              </w:rPr>
            </w:pPr>
            <w:r w:rsidRPr="00F5578F">
              <w:rPr>
                <w:rFonts w:eastAsia="Calibri"/>
                <w:lang w:eastAsia="en-US"/>
              </w:rPr>
              <w:t xml:space="preserve">Aufwendungen für ein </w:t>
            </w:r>
            <w:r w:rsidRPr="00750260">
              <w:rPr>
                <w:rFonts w:eastAsia="Calibri"/>
                <w:b/>
              </w:rPr>
              <w:t>häusliches Arbeitszimmer</w:t>
            </w:r>
            <w:r w:rsidRPr="00F5578F">
              <w:rPr>
                <w:rFonts w:eastAsia="Calibri"/>
                <w:lang w:eastAsia="en-US"/>
              </w:rPr>
              <w:t>?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4087" w:type="dxa"/>
            <w:shd w:val="clear" w:color="auto" w:fill="auto"/>
          </w:tcPr>
          <w:p w:rsidR="00A31909" w:rsidRPr="00F5578F" w:rsidRDefault="000D7472" w:rsidP="00907524">
            <w:pPr>
              <w:spacing w:after="50"/>
              <w:rPr>
                <w:rFonts w:eastAsia="Calibri"/>
                <w:lang w:eastAsia="en-US"/>
              </w:rPr>
            </w:pPr>
            <w:r w:rsidRPr="000D7472">
              <w:rPr>
                <w:rFonts w:eastAsia="Calibri"/>
                <w:lang w:eastAsia="en-US"/>
              </w:rPr>
              <w:t>Ausschließlich berufliche Nutzung erforderlich. Keine Aufteilung möglich</w:t>
            </w:r>
            <w:r w:rsidR="00F0163F" w:rsidRPr="00F0163F">
              <w:rPr>
                <w:rFonts w:eastAsia="Calibri"/>
                <w:lang w:eastAsia="en-US"/>
              </w:rPr>
              <w:t>. BMF vom 06.10.2017, IV C 6 - S 2145/07/10002 :019 setzt die neue BFH Rechtsprechung um</w:t>
            </w:r>
          </w:p>
        </w:tc>
        <w:sdt>
          <w:sdtPr>
            <w:id w:val="316767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:rsidR="00A31909" w:rsidRPr="00F5578F" w:rsidRDefault="00085013" w:rsidP="008007B3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31909" w:rsidRPr="00F5578F" w:rsidTr="00E665D0">
        <w:tc>
          <w:tcPr>
            <w:tcW w:w="4668" w:type="dxa"/>
            <w:shd w:val="clear" w:color="auto" w:fill="auto"/>
          </w:tcPr>
          <w:p w:rsidR="00A31909" w:rsidRPr="00F5578F" w:rsidRDefault="00A31909" w:rsidP="00907524">
            <w:pPr>
              <w:spacing w:after="50"/>
              <w:rPr>
                <w:rFonts w:eastAsia="Calibri"/>
                <w:lang w:eastAsia="en-US"/>
              </w:rPr>
            </w:pPr>
            <w:r w:rsidRPr="00F5578F">
              <w:rPr>
                <w:rFonts w:eastAsia="Calibri"/>
                <w:lang w:eastAsia="en-US"/>
              </w:rPr>
              <w:t>Aufwendungen für Bücher und Zeitschriften können von Lehrern als Werbungskosten berücksichtigt werden</w:t>
            </w:r>
          </w:p>
        </w:tc>
        <w:tc>
          <w:tcPr>
            <w:tcW w:w="4087" w:type="dxa"/>
            <w:shd w:val="clear" w:color="auto" w:fill="auto"/>
          </w:tcPr>
          <w:p w:rsidR="00A31909" w:rsidRPr="00F5578F" w:rsidRDefault="00A31909" w:rsidP="00907524">
            <w:pPr>
              <w:spacing w:after="50"/>
              <w:rPr>
                <w:rFonts w:eastAsia="Calibri"/>
                <w:lang w:eastAsia="en-US"/>
              </w:rPr>
            </w:pPr>
            <w:r w:rsidRPr="00F5578F">
              <w:rPr>
                <w:rFonts w:eastAsia="Calibri"/>
                <w:lang w:eastAsia="en-US"/>
              </w:rPr>
              <w:t>Nachweis der erworbenen Bücher und Zeitschriften sowie Einzelaufstellung nach dem BFH Urteil vom 20.05.2010, BFH/NV 2010, 2316</w:t>
            </w:r>
          </w:p>
        </w:tc>
        <w:sdt>
          <w:sdtPr>
            <w:id w:val="1409726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:rsidR="00A31909" w:rsidRPr="00F5578F" w:rsidRDefault="00085013" w:rsidP="008007B3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31909" w:rsidRPr="00F5578F" w:rsidTr="00E665D0">
        <w:tc>
          <w:tcPr>
            <w:tcW w:w="4668" w:type="dxa"/>
            <w:shd w:val="clear" w:color="auto" w:fill="auto"/>
          </w:tcPr>
          <w:p w:rsidR="00A31909" w:rsidRPr="00F5578F" w:rsidRDefault="00A31909" w:rsidP="00907524">
            <w:pPr>
              <w:spacing w:after="50"/>
              <w:rPr>
                <w:rFonts w:eastAsia="Calibri"/>
                <w:lang w:eastAsia="en-US"/>
              </w:rPr>
            </w:pPr>
            <w:r w:rsidRPr="00F5578F">
              <w:rPr>
                <w:rFonts w:eastAsia="Calibri"/>
                <w:lang w:eastAsia="en-US"/>
              </w:rPr>
              <w:t>Doppelte Haushaltsführung</w:t>
            </w:r>
            <w:r w:rsidR="00E656BA">
              <w:rPr>
                <w:rFonts w:eastAsia="Calibri"/>
                <w:lang w:eastAsia="en-US"/>
              </w:rPr>
              <w:t xml:space="preserve"> </w:t>
            </w:r>
            <w:r w:rsidR="00E656BA" w:rsidRPr="00E656BA">
              <w:rPr>
                <w:rFonts w:eastAsia="Calibri"/>
                <w:lang w:eastAsia="en-US"/>
              </w:rPr>
              <w:t>– wohnt mindestens 1h vom Arbeitsort entfernt</w:t>
            </w:r>
            <w:r w:rsidRPr="00F5578F">
              <w:rPr>
                <w:rFonts w:eastAsia="Calibri"/>
                <w:lang w:eastAsia="en-US"/>
              </w:rPr>
              <w:t xml:space="preserve"> – </w:t>
            </w:r>
            <w:r w:rsidRPr="00C224F3">
              <w:rPr>
                <w:rFonts w:eastAsia="Calibri"/>
                <w:lang w:eastAsia="en-US"/>
              </w:rPr>
              <w:t xml:space="preserve">seit </w:t>
            </w:r>
            <w:r w:rsidRPr="00F5578F">
              <w:rPr>
                <w:rFonts w:eastAsia="Calibri"/>
                <w:lang w:eastAsia="en-US"/>
              </w:rPr>
              <w:t>2014 bis 1.000 € monatlich – Heimfahrten nachweisen!</w:t>
            </w:r>
          </w:p>
        </w:tc>
        <w:tc>
          <w:tcPr>
            <w:tcW w:w="4087" w:type="dxa"/>
            <w:shd w:val="clear" w:color="auto" w:fill="auto"/>
          </w:tcPr>
          <w:p w:rsidR="00A31909" w:rsidRDefault="00A31909" w:rsidP="00907524">
            <w:pPr>
              <w:spacing w:after="50"/>
              <w:rPr>
                <w:rFonts w:eastAsia="Calibri"/>
                <w:lang w:eastAsia="en-US"/>
              </w:rPr>
            </w:pPr>
            <w:r w:rsidRPr="00F5578F">
              <w:rPr>
                <w:rFonts w:eastAsia="Calibri"/>
                <w:lang w:eastAsia="en-US"/>
              </w:rPr>
              <w:t>Mietverträge beider Haushalte, Kostennachweise; Lebensmittelpunkt am ersten Haushalt</w:t>
            </w:r>
          </w:p>
          <w:p w:rsidR="00907524" w:rsidRPr="00F5578F" w:rsidRDefault="00907524" w:rsidP="00907524">
            <w:pPr>
              <w:spacing w:after="50"/>
              <w:rPr>
                <w:rFonts w:eastAsia="Calibri"/>
                <w:lang w:eastAsia="en-US"/>
              </w:rPr>
            </w:pPr>
            <w:r w:rsidRPr="00870C1B">
              <w:rPr>
                <w:rStyle w:val="FETT"/>
                <w:rFonts w:eastAsia="Calibri"/>
              </w:rPr>
              <w:t>Einrichtungskosten</w:t>
            </w:r>
            <w:r w:rsidRPr="00907524">
              <w:rPr>
                <w:rFonts w:eastAsia="Calibri"/>
                <w:lang w:eastAsia="en-US"/>
              </w:rPr>
              <w:t xml:space="preserve"> nicht in 1.000 € Grenze einbeziehen; FG Düsseldorf vom 14.03.2017, 13 K 1216/16</w:t>
            </w:r>
          </w:p>
        </w:tc>
        <w:sdt>
          <w:sdtPr>
            <w:id w:val="1330867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:rsidR="00A31909" w:rsidRPr="00F5578F" w:rsidRDefault="00085013" w:rsidP="008007B3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31909" w:rsidRPr="00F5578F" w:rsidTr="00E665D0">
        <w:tc>
          <w:tcPr>
            <w:tcW w:w="4668" w:type="dxa"/>
            <w:shd w:val="clear" w:color="auto" w:fill="auto"/>
          </w:tcPr>
          <w:p w:rsidR="00A31909" w:rsidRPr="00F5578F" w:rsidRDefault="000D7472" w:rsidP="00907524">
            <w:pPr>
              <w:spacing w:after="50"/>
              <w:rPr>
                <w:rFonts w:eastAsia="Calibri"/>
                <w:lang w:eastAsia="en-US"/>
              </w:rPr>
            </w:pPr>
            <w:r w:rsidRPr="000D7472">
              <w:rPr>
                <w:rFonts w:eastAsia="Calibri"/>
                <w:lang w:eastAsia="en-US"/>
              </w:rPr>
              <w:t>Lagen beruflich veranlasste Umzugskosten vor? Ab wann beruflich veranlasst? BFH vom 07.05.2015, VI R 73/13; BMF, Schreiben vom 18.10.2016 (koordinierter Ländererlass), IV C 5 - S-2353 / 16 / 10005</w:t>
            </w:r>
          </w:p>
        </w:tc>
        <w:tc>
          <w:tcPr>
            <w:tcW w:w="4087" w:type="dxa"/>
            <w:shd w:val="clear" w:color="auto" w:fill="auto"/>
          </w:tcPr>
          <w:p w:rsidR="00907524" w:rsidRPr="00F5578F" w:rsidRDefault="00A31909" w:rsidP="00907524">
            <w:pPr>
              <w:spacing w:after="50"/>
              <w:rPr>
                <w:rFonts w:eastAsia="Calibri"/>
                <w:lang w:eastAsia="en-US"/>
              </w:rPr>
            </w:pPr>
            <w:r w:rsidRPr="00F5578F">
              <w:rPr>
                <w:rFonts w:eastAsia="Calibri"/>
                <w:lang w:eastAsia="en-US"/>
              </w:rPr>
              <w:t>Zahlungsbelege – Nachweis des beruflichen Zusammenhangs – Pauschalierte Werte beachten</w:t>
            </w:r>
            <w:r w:rsidR="000D7472">
              <w:rPr>
                <w:rFonts w:eastAsia="Calibri"/>
                <w:lang w:eastAsia="en-US"/>
              </w:rPr>
              <w:t xml:space="preserve">. </w:t>
            </w:r>
            <w:r w:rsidR="000D7472" w:rsidRPr="000D7472">
              <w:rPr>
                <w:rFonts w:eastAsia="Calibri"/>
                <w:lang w:eastAsia="en-US"/>
              </w:rPr>
              <w:t>Rückwirkende Änderung ab 01.03.2016 beachten</w:t>
            </w:r>
          </w:p>
        </w:tc>
        <w:sdt>
          <w:sdtPr>
            <w:id w:val="1463153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:rsidR="00A31909" w:rsidRPr="00F5578F" w:rsidRDefault="00085013" w:rsidP="008007B3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F0163F" w:rsidRDefault="00F0163F" w:rsidP="00F0163F"/>
    <w:p w:rsidR="00F0163F" w:rsidRDefault="00F0163F" w:rsidP="00F0163F"/>
    <w:p w:rsidR="00944893" w:rsidRDefault="00944893">
      <w:pPr>
        <w:spacing w:before="80" w:after="80" w:line="240" w:lineRule="auto"/>
        <w:rPr>
          <w:b/>
          <w:bCs/>
          <w:color w:val="000000"/>
          <w:kern w:val="36"/>
          <w:sz w:val="24"/>
          <w:szCs w:val="22"/>
        </w:rPr>
      </w:pPr>
      <w:r>
        <w:br w:type="page"/>
      </w:r>
    </w:p>
    <w:p w:rsidR="00A31909" w:rsidRPr="008D59F6" w:rsidRDefault="00A31909" w:rsidP="00E656BA">
      <w:pPr>
        <w:pStyle w:val="berschrift1"/>
      </w:pPr>
      <w:bookmarkStart w:id="21" w:name="_Toc515619482"/>
      <w:r>
        <w:lastRenderedPageBreak/>
        <w:t>Anlage KAP</w:t>
      </w:r>
      <w:bookmarkEnd w:id="21"/>
    </w:p>
    <w:tbl>
      <w:tblPr>
        <w:tblW w:w="988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668"/>
        <w:gridCol w:w="4087"/>
        <w:gridCol w:w="1134"/>
      </w:tblGrid>
      <w:tr w:rsidR="00A31909" w:rsidRPr="006D7A1B" w:rsidTr="00E665D0">
        <w:trPr>
          <w:tblHeader/>
        </w:trPr>
        <w:tc>
          <w:tcPr>
            <w:tcW w:w="4668" w:type="dxa"/>
            <w:shd w:val="clear" w:color="auto" w:fill="E6E6E6"/>
          </w:tcPr>
          <w:p w:rsidR="00A31909" w:rsidRPr="006D7A1B" w:rsidRDefault="00A31909" w:rsidP="00AC76AD">
            <w:pPr>
              <w:pStyle w:val="Tabellenkopf"/>
            </w:pPr>
            <w:r w:rsidRPr="006D7A1B">
              <w:t>Sachverhalt</w:t>
            </w:r>
          </w:p>
        </w:tc>
        <w:tc>
          <w:tcPr>
            <w:tcW w:w="4087" w:type="dxa"/>
            <w:shd w:val="clear" w:color="auto" w:fill="E6E6E6"/>
          </w:tcPr>
          <w:p w:rsidR="00A31909" w:rsidRPr="006D7A1B" w:rsidRDefault="00A31909" w:rsidP="00AC76AD">
            <w:pPr>
              <w:pStyle w:val="Tabellenkopf"/>
            </w:pPr>
            <w:r w:rsidRPr="006D7A1B">
              <w:t>Unterlagen/Änderung/Ergänzung</w:t>
            </w:r>
          </w:p>
        </w:tc>
        <w:tc>
          <w:tcPr>
            <w:tcW w:w="1134" w:type="dxa"/>
            <w:shd w:val="clear" w:color="auto" w:fill="E6E6E6"/>
          </w:tcPr>
          <w:p w:rsidR="00A31909" w:rsidRPr="006D7A1B" w:rsidRDefault="00A31909" w:rsidP="00AC76AD">
            <w:pPr>
              <w:pStyle w:val="Tabellenkopf"/>
            </w:pPr>
            <w:r w:rsidRPr="006D7A1B">
              <w:t>Geprüft</w:t>
            </w:r>
          </w:p>
        </w:tc>
      </w:tr>
      <w:tr w:rsidR="00A31909" w:rsidRPr="00F5578F" w:rsidTr="00E665D0">
        <w:trPr>
          <w:trHeight w:val="724"/>
        </w:trPr>
        <w:tc>
          <w:tcPr>
            <w:tcW w:w="4668" w:type="dxa"/>
            <w:shd w:val="clear" w:color="auto" w:fill="auto"/>
          </w:tcPr>
          <w:p w:rsidR="00A31909" w:rsidRPr="00F5578F" w:rsidRDefault="00A31909" w:rsidP="00944893">
            <w:pPr>
              <w:spacing w:after="40"/>
            </w:pPr>
            <w:r w:rsidRPr="00F5578F">
              <w:t xml:space="preserve">Kapitalerträge </w:t>
            </w:r>
            <w:r w:rsidR="00944893">
              <w:t>2017</w:t>
            </w:r>
            <w:r w:rsidRPr="00F5578F">
              <w:t>? Kirchensteuer nachzuerheben?</w:t>
            </w:r>
          </w:p>
        </w:tc>
        <w:tc>
          <w:tcPr>
            <w:tcW w:w="4087" w:type="dxa"/>
            <w:shd w:val="clear" w:color="auto" w:fill="auto"/>
          </w:tcPr>
          <w:p w:rsidR="00A31909" w:rsidRPr="00F5578F" w:rsidRDefault="00A31909" w:rsidP="00944893">
            <w:pPr>
              <w:spacing w:after="40"/>
            </w:pPr>
            <w:r w:rsidRPr="00F5578F">
              <w:t>Sämtliche Steuerbescheinigungen</w:t>
            </w:r>
          </w:p>
        </w:tc>
        <w:sdt>
          <w:sdtPr>
            <w:rPr>
              <w:color w:val="000000"/>
            </w:rPr>
            <w:id w:val="-574811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:rsidR="00A31909" w:rsidRPr="00F5578F" w:rsidRDefault="00085013" w:rsidP="00944893">
                <w:pPr>
                  <w:pStyle w:val="Checkbox"/>
                  <w:spacing w:before="0" w:beforeAutospacing="0" w:after="40" w:afterAutospacing="0"/>
                  <w:rPr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p>
            </w:tc>
          </w:sdtContent>
        </w:sdt>
      </w:tr>
      <w:tr w:rsidR="00A31909" w:rsidRPr="00F5578F" w:rsidTr="00E665D0">
        <w:tc>
          <w:tcPr>
            <w:tcW w:w="4668" w:type="dxa"/>
            <w:shd w:val="clear" w:color="auto" w:fill="auto"/>
          </w:tcPr>
          <w:p w:rsidR="00A31909" w:rsidRPr="00F5578F" w:rsidRDefault="00A31909" w:rsidP="00944893">
            <w:pPr>
              <w:spacing w:after="40"/>
            </w:pPr>
            <w:r w:rsidRPr="00F5578F">
              <w:t>Ist der persönliche Steuersatz günstiger als 25 </w:t>
            </w:r>
            <w:proofErr w:type="gramStart"/>
            <w:r w:rsidRPr="00F5578F">
              <w:t>%?.</w:t>
            </w:r>
            <w:proofErr w:type="gramEnd"/>
          </w:p>
        </w:tc>
        <w:tc>
          <w:tcPr>
            <w:tcW w:w="4087" w:type="dxa"/>
            <w:shd w:val="clear" w:color="auto" w:fill="auto"/>
          </w:tcPr>
          <w:p w:rsidR="00A31909" w:rsidRPr="00F5578F" w:rsidRDefault="00A31909" w:rsidP="00944893">
            <w:pPr>
              <w:spacing w:after="40"/>
            </w:pPr>
            <w:r w:rsidRPr="00F5578F">
              <w:t>Sämtliche Steuerbescheinigungen.</w:t>
            </w:r>
          </w:p>
          <w:p w:rsidR="00A31909" w:rsidRPr="00F5578F" w:rsidRDefault="00A31909" w:rsidP="00944893">
            <w:pPr>
              <w:spacing w:after="40"/>
            </w:pPr>
            <w:r w:rsidRPr="00F5578F">
              <w:t>Günstigerprüfung</w:t>
            </w:r>
          </w:p>
          <w:p w:rsidR="00A31909" w:rsidRPr="00F5578F" w:rsidRDefault="00A31909" w:rsidP="00944893">
            <w:pPr>
              <w:spacing w:after="40"/>
            </w:pPr>
            <w:r w:rsidRPr="00F5578F">
              <w:t>Ggf. zusätzlicher Altersentlastungsbetrag</w:t>
            </w:r>
          </w:p>
        </w:tc>
        <w:sdt>
          <w:sdtPr>
            <w:rPr>
              <w:color w:val="000000"/>
            </w:rPr>
            <w:id w:val="-685518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:rsidR="00A31909" w:rsidRPr="00F5578F" w:rsidRDefault="00085013" w:rsidP="00944893">
                <w:pPr>
                  <w:pStyle w:val="Checkbox"/>
                  <w:spacing w:before="0" w:beforeAutospacing="0" w:after="40" w:afterAutospacing="0"/>
                  <w:rPr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p>
            </w:tc>
          </w:sdtContent>
        </w:sdt>
      </w:tr>
      <w:tr w:rsidR="00A31909" w:rsidRPr="00F5578F" w:rsidTr="00E665D0">
        <w:tc>
          <w:tcPr>
            <w:tcW w:w="4668" w:type="dxa"/>
            <w:shd w:val="clear" w:color="auto" w:fill="auto"/>
          </w:tcPr>
          <w:p w:rsidR="00A31909" w:rsidRPr="00F5578F" w:rsidRDefault="00A31909" w:rsidP="00944893">
            <w:pPr>
              <w:pStyle w:val="Seitenumbruch"/>
              <w:pageBreakBefore w:val="0"/>
              <w:spacing w:after="40"/>
            </w:pPr>
            <w:r w:rsidRPr="00F5578F">
              <w:t>Sind die versteuerten Einnahmen zu korrigieren? Bausparerträge, Veräußerungsnebenkosten</w:t>
            </w:r>
            <w:r w:rsidRPr="00EB711A">
              <w:t xml:space="preserve"> (immer, wenn Zeile 9 erfüllt ist)</w:t>
            </w:r>
            <w:r w:rsidRPr="00F5578F">
              <w:t>, ausländische Investmentfonds ...</w:t>
            </w:r>
          </w:p>
        </w:tc>
        <w:tc>
          <w:tcPr>
            <w:tcW w:w="4087" w:type="dxa"/>
            <w:shd w:val="clear" w:color="auto" w:fill="auto"/>
          </w:tcPr>
          <w:p w:rsidR="00A31909" w:rsidRPr="00F5578F" w:rsidRDefault="00A31909" w:rsidP="00944893">
            <w:pPr>
              <w:spacing w:after="40"/>
            </w:pPr>
            <w:r w:rsidRPr="00F5578F">
              <w:t>Steuerbescheinigung und Nachweis der Aufwendungen.</w:t>
            </w:r>
          </w:p>
          <w:p w:rsidR="00A31909" w:rsidRPr="00F5578F" w:rsidRDefault="00A31909" w:rsidP="00944893">
            <w:pPr>
              <w:spacing w:after="40"/>
            </w:pPr>
            <w:r w:rsidRPr="00F5578F">
              <w:t>Doppelte Besteuerung der ausländischen Investmentanteile vermeiden.</w:t>
            </w:r>
            <w:r>
              <w:t xml:space="preserve"> </w:t>
            </w:r>
            <w:r w:rsidRPr="00F5578F">
              <w:t>2. Seite der Steuerbescheinigung beachten!</w:t>
            </w:r>
          </w:p>
        </w:tc>
        <w:sdt>
          <w:sdtPr>
            <w:rPr>
              <w:color w:val="000000"/>
            </w:rPr>
            <w:id w:val="-998880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:rsidR="00A31909" w:rsidRPr="00F5578F" w:rsidRDefault="00085013" w:rsidP="00944893">
                <w:pPr>
                  <w:pStyle w:val="Checkbox"/>
                  <w:spacing w:before="0" w:beforeAutospacing="0" w:after="40" w:afterAutospacing="0"/>
                  <w:rPr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p>
            </w:tc>
          </w:sdtContent>
        </w:sdt>
      </w:tr>
      <w:tr w:rsidR="00A31909" w:rsidRPr="00F5578F" w:rsidTr="00E665D0">
        <w:tc>
          <w:tcPr>
            <w:tcW w:w="4668" w:type="dxa"/>
            <w:shd w:val="clear" w:color="auto" w:fill="auto"/>
          </w:tcPr>
          <w:p w:rsidR="00A31909" w:rsidRPr="00F5578F" w:rsidRDefault="00A31909" w:rsidP="00944893">
            <w:pPr>
              <w:spacing w:after="40"/>
            </w:pPr>
            <w:r w:rsidRPr="00F5578F">
              <w:t>Lag in den Vorjahren eine Depotübertragung vor und ist jetzt die Ersatzbemessungsgrundlage angesetzt worden?</w:t>
            </w:r>
          </w:p>
        </w:tc>
        <w:tc>
          <w:tcPr>
            <w:tcW w:w="4087" w:type="dxa"/>
            <w:shd w:val="clear" w:color="auto" w:fill="auto"/>
          </w:tcPr>
          <w:p w:rsidR="00A31909" w:rsidRPr="00F5578F" w:rsidRDefault="00A31909" w:rsidP="00944893">
            <w:pPr>
              <w:spacing w:after="40"/>
            </w:pPr>
            <w:r w:rsidRPr="00F5578F">
              <w:t>Steuerbescheinigung und Nachweis der ursprünglichen Anschaffungskosten der Wertpapiere</w:t>
            </w:r>
          </w:p>
        </w:tc>
        <w:sdt>
          <w:sdtPr>
            <w:id w:val="-1285959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:rsidR="00A31909" w:rsidRPr="00F5578F" w:rsidRDefault="00085013" w:rsidP="00944893">
                <w:pPr>
                  <w:pStyle w:val="Checkbox"/>
                  <w:spacing w:before="0" w:beforeAutospacing="0" w:after="40" w:afterAutospacing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656BA" w:rsidRPr="00F5578F" w:rsidTr="00907524">
        <w:tc>
          <w:tcPr>
            <w:tcW w:w="4668" w:type="dxa"/>
            <w:shd w:val="clear" w:color="auto" w:fill="auto"/>
          </w:tcPr>
          <w:p w:rsidR="00E656BA" w:rsidRPr="00F5578F" w:rsidRDefault="00E656BA" w:rsidP="00944893">
            <w:pPr>
              <w:spacing w:after="40"/>
            </w:pPr>
            <w:r w:rsidRPr="00E656BA">
              <w:t>Neue Begrenzung ab 01.01.2016 für Dividendenstripping</w:t>
            </w:r>
          </w:p>
        </w:tc>
        <w:tc>
          <w:tcPr>
            <w:tcW w:w="4087" w:type="dxa"/>
            <w:shd w:val="clear" w:color="auto" w:fill="auto"/>
          </w:tcPr>
          <w:p w:rsidR="00E656BA" w:rsidRPr="00F5578F" w:rsidRDefault="00907524" w:rsidP="00944893">
            <w:pPr>
              <w:spacing w:after="40"/>
            </w:pPr>
            <w:r w:rsidRPr="00907524">
              <w:t>Neuer § 36a EStG – BMF vom 03.04.2017, IV C 1 - S 2299/16/10002 – bei Dividenden ab 20.000 € Ansatz der Kapitalertragsteuer prüfen</w:t>
            </w:r>
          </w:p>
        </w:tc>
        <w:sdt>
          <w:sdtPr>
            <w:id w:val="-131177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:rsidR="00E656BA" w:rsidRPr="00F5578F" w:rsidRDefault="00E656BA" w:rsidP="00944893">
                <w:pPr>
                  <w:pStyle w:val="Checkbox"/>
                  <w:spacing w:before="0" w:beforeAutospacing="0" w:after="40" w:afterAutospacing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31909" w:rsidRPr="00F5578F" w:rsidTr="00E665D0">
        <w:tc>
          <w:tcPr>
            <w:tcW w:w="4668" w:type="dxa"/>
            <w:shd w:val="clear" w:color="auto" w:fill="auto"/>
          </w:tcPr>
          <w:p w:rsidR="00A31909" w:rsidRDefault="00A31909" w:rsidP="00944893">
            <w:pPr>
              <w:spacing w:after="40"/>
            </w:pPr>
            <w:r w:rsidRPr="00F5578F">
              <w:t>Steuererstattungszinsen</w:t>
            </w:r>
          </w:p>
          <w:p w:rsidR="00907524" w:rsidRPr="00F5578F" w:rsidRDefault="00907524" w:rsidP="00944893">
            <w:pPr>
              <w:spacing w:after="40"/>
            </w:pPr>
            <w:r w:rsidRPr="00907524">
              <w:t>Bei Nachzahlungszinsen EINSPRUCH</w:t>
            </w:r>
          </w:p>
        </w:tc>
        <w:tc>
          <w:tcPr>
            <w:tcW w:w="4087" w:type="dxa"/>
            <w:shd w:val="clear" w:color="auto" w:fill="auto"/>
          </w:tcPr>
          <w:p w:rsidR="00A31909" w:rsidRDefault="00A31909" w:rsidP="00944893">
            <w:pPr>
              <w:spacing w:after="40"/>
            </w:pPr>
            <w:r w:rsidRPr="00F5578F">
              <w:t>§ 20 Abs. 1 Nr. 7 S. 3 EStG – aber anfechten</w:t>
            </w:r>
          </w:p>
          <w:p w:rsidR="00907524" w:rsidRPr="00F5578F" w:rsidRDefault="00907524" w:rsidP="00944893">
            <w:pPr>
              <w:spacing w:after="40"/>
            </w:pPr>
            <w:r w:rsidRPr="00907524">
              <w:t>BFH Rev. Verfahren Az.: I R 77/15</w:t>
            </w:r>
          </w:p>
        </w:tc>
        <w:sdt>
          <w:sdtPr>
            <w:id w:val="-64570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:rsidR="00A31909" w:rsidRPr="00F5578F" w:rsidRDefault="00085013" w:rsidP="00944893">
                <w:pPr>
                  <w:pStyle w:val="Checkbox"/>
                  <w:spacing w:before="0" w:beforeAutospacing="0" w:after="40" w:afterAutospacing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31909" w:rsidRPr="00F5578F" w:rsidTr="00E665D0">
        <w:tc>
          <w:tcPr>
            <w:tcW w:w="4668" w:type="dxa"/>
            <w:shd w:val="clear" w:color="auto" w:fill="auto"/>
          </w:tcPr>
          <w:p w:rsidR="00A31909" w:rsidRPr="00F5578F" w:rsidRDefault="00A31909" w:rsidP="00944893">
            <w:pPr>
              <w:spacing w:after="40"/>
            </w:pPr>
            <w:r w:rsidRPr="00240412">
              <w:t>Zinsen für Rentennachzahlungen sind Kapitalerträge; entgegen BMF vom 19.08.2013, BStBl I 2013, 1087 Rz. 196</w:t>
            </w:r>
          </w:p>
        </w:tc>
        <w:tc>
          <w:tcPr>
            <w:tcW w:w="4087" w:type="dxa"/>
            <w:shd w:val="clear" w:color="auto" w:fill="auto"/>
          </w:tcPr>
          <w:p w:rsidR="00A31909" w:rsidRPr="00572795" w:rsidRDefault="00A31909" w:rsidP="00944893">
            <w:pPr>
              <w:spacing w:after="40"/>
            </w:pPr>
            <w:r w:rsidRPr="00572795">
              <w:t>BFH Urteil vom 09.06.2015, VIII R 18/12</w:t>
            </w:r>
          </w:p>
        </w:tc>
        <w:sdt>
          <w:sdtPr>
            <w:id w:val="515125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:rsidR="00A31909" w:rsidRPr="00F5578F" w:rsidRDefault="00085013" w:rsidP="00944893">
                <w:pPr>
                  <w:pStyle w:val="Checkbox"/>
                  <w:spacing w:before="0" w:beforeAutospacing="0" w:after="40" w:afterAutospacing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31909" w:rsidRPr="00F5578F" w:rsidTr="00E665D0">
        <w:tc>
          <w:tcPr>
            <w:tcW w:w="4668" w:type="dxa"/>
            <w:shd w:val="clear" w:color="auto" w:fill="auto"/>
          </w:tcPr>
          <w:p w:rsidR="00A31909" w:rsidRPr="00F5578F" w:rsidRDefault="00A31909" w:rsidP="00944893">
            <w:pPr>
              <w:spacing w:after="40"/>
            </w:pPr>
            <w:r w:rsidRPr="00240412">
              <w:t>Zinsen aus der Anlage für Instandhaltungsrücklagen sind Kapitalerträge</w:t>
            </w:r>
          </w:p>
        </w:tc>
        <w:tc>
          <w:tcPr>
            <w:tcW w:w="4087" w:type="dxa"/>
            <w:shd w:val="clear" w:color="auto" w:fill="auto"/>
          </w:tcPr>
          <w:p w:rsidR="00A31909" w:rsidRDefault="00A31909" w:rsidP="00944893">
            <w:pPr>
              <w:spacing w:after="40"/>
            </w:pPr>
            <w:r w:rsidRPr="00572795">
              <w:t>R 21.2 Abs. 2 EStR</w:t>
            </w:r>
          </w:p>
        </w:tc>
        <w:sdt>
          <w:sdtPr>
            <w:id w:val="2087194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:rsidR="00A31909" w:rsidRPr="00F5578F" w:rsidRDefault="00085013" w:rsidP="00944893">
                <w:pPr>
                  <w:pStyle w:val="Checkbox"/>
                  <w:spacing w:before="0" w:beforeAutospacing="0" w:after="40" w:afterAutospacing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31909" w:rsidRPr="00F5578F" w:rsidTr="00E665D0">
        <w:tc>
          <w:tcPr>
            <w:tcW w:w="4668" w:type="dxa"/>
            <w:shd w:val="clear" w:color="auto" w:fill="auto"/>
          </w:tcPr>
          <w:p w:rsidR="00A31909" w:rsidRPr="00F5578F" w:rsidRDefault="00A31909" w:rsidP="00944893">
            <w:pPr>
              <w:spacing w:after="40"/>
            </w:pPr>
            <w:r w:rsidRPr="00F5578F">
              <w:t>Sparer-Pauschbetrag ausgeschöpft?</w:t>
            </w:r>
          </w:p>
        </w:tc>
        <w:tc>
          <w:tcPr>
            <w:tcW w:w="4087" w:type="dxa"/>
            <w:shd w:val="clear" w:color="auto" w:fill="auto"/>
          </w:tcPr>
          <w:p w:rsidR="00A31909" w:rsidRPr="00F5578F" w:rsidRDefault="00A31909" w:rsidP="00944893">
            <w:pPr>
              <w:spacing w:after="40"/>
              <w:rPr>
                <w:rFonts w:cs="Arial"/>
                <w:color w:val="000000"/>
              </w:rPr>
            </w:pPr>
            <w:r w:rsidRPr="00F5578F">
              <w:rPr>
                <w:rFonts w:cs="Arial"/>
                <w:color w:val="000000"/>
              </w:rPr>
              <w:t>Nachweis der Verwendung durch die Freistellungsaufträge</w:t>
            </w:r>
            <w:r w:rsidRPr="00A31909">
              <w:t xml:space="preserve"> </w:t>
            </w:r>
          </w:p>
        </w:tc>
        <w:sdt>
          <w:sdtPr>
            <w:id w:val="223185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:rsidR="00A31909" w:rsidRPr="00F5578F" w:rsidRDefault="00085013" w:rsidP="00944893">
                <w:pPr>
                  <w:pStyle w:val="Checkbox"/>
                  <w:spacing w:before="0" w:beforeAutospacing="0" w:after="40" w:afterAutospacing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31909" w:rsidRPr="00F5578F" w:rsidTr="00E665D0">
        <w:tc>
          <w:tcPr>
            <w:tcW w:w="4668" w:type="dxa"/>
            <w:shd w:val="clear" w:color="auto" w:fill="auto"/>
          </w:tcPr>
          <w:p w:rsidR="00A31909" w:rsidRPr="00F5578F" w:rsidRDefault="00A31909" w:rsidP="00944893">
            <w:pPr>
              <w:spacing w:after="40"/>
              <w:rPr>
                <w:rFonts w:eastAsia="Calibri"/>
                <w:lang w:eastAsia="en-US"/>
              </w:rPr>
            </w:pPr>
            <w:r w:rsidRPr="00F5578F">
              <w:rPr>
                <w:rFonts w:eastAsia="Calibri"/>
                <w:lang w:eastAsia="en-US"/>
              </w:rPr>
              <w:t xml:space="preserve">Bisher nicht versteuerte private Kapitalerträge? </w:t>
            </w:r>
          </w:p>
        </w:tc>
        <w:tc>
          <w:tcPr>
            <w:tcW w:w="4087" w:type="dxa"/>
            <w:shd w:val="clear" w:color="auto" w:fill="auto"/>
          </w:tcPr>
          <w:p w:rsidR="00A31909" w:rsidRPr="00F5578F" w:rsidRDefault="00A31909" w:rsidP="00944893">
            <w:pPr>
              <w:spacing w:after="40"/>
              <w:rPr>
                <w:rFonts w:eastAsia="Calibri"/>
                <w:lang w:eastAsia="en-US"/>
              </w:rPr>
            </w:pPr>
            <w:r w:rsidRPr="00F5578F">
              <w:rPr>
                <w:rFonts w:eastAsia="Calibri"/>
                <w:lang w:eastAsia="en-US"/>
              </w:rPr>
              <w:t>Nachweis der Einnahmen – Steuerbescheinigung</w:t>
            </w:r>
          </w:p>
        </w:tc>
        <w:sdt>
          <w:sdtPr>
            <w:id w:val="-2042811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:rsidR="00A31909" w:rsidRPr="00F5578F" w:rsidRDefault="00085013" w:rsidP="00944893">
                <w:pPr>
                  <w:pStyle w:val="Checkbox"/>
                  <w:spacing w:before="0" w:beforeAutospacing="0" w:after="40" w:afterAutospacing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31909" w:rsidRPr="00F5578F" w:rsidTr="00E665D0">
        <w:tc>
          <w:tcPr>
            <w:tcW w:w="4668" w:type="dxa"/>
            <w:shd w:val="clear" w:color="auto" w:fill="auto"/>
          </w:tcPr>
          <w:p w:rsidR="00A31909" w:rsidRPr="00EB711A" w:rsidRDefault="00A31909" w:rsidP="00944893">
            <w:pPr>
              <w:spacing w:after="40"/>
              <w:rPr>
                <w:rFonts w:eastAsia="Calibri"/>
                <w:lang w:eastAsia="en-US"/>
              </w:rPr>
            </w:pPr>
            <w:r w:rsidRPr="00F5578F">
              <w:rPr>
                <w:rFonts w:eastAsia="Calibri"/>
                <w:lang w:eastAsia="en-US"/>
              </w:rPr>
              <w:t>Ausländische Kapitalerträge</w:t>
            </w:r>
            <w:r>
              <w:t xml:space="preserve"> </w:t>
            </w:r>
          </w:p>
          <w:p w:rsidR="00A31909" w:rsidRPr="00F5578F" w:rsidRDefault="00A31909" w:rsidP="00944893">
            <w:pPr>
              <w:spacing w:after="40"/>
              <w:rPr>
                <w:rFonts w:eastAsia="Calibri"/>
                <w:lang w:eastAsia="en-US"/>
              </w:rPr>
            </w:pPr>
            <w:r w:rsidRPr="00EB711A">
              <w:rPr>
                <w:rFonts w:eastAsia="Calibri"/>
                <w:lang w:eastAsia="en-US"/>
              </w:rPr>
              <w:t>Anträge auf anteilige Erstattung im Ausland nicht vergessen</w:t>
            </w:r>
          </w:p>
        </w:tc>
        <w:tc>
          <w:tcPr>
            <w:tcW w:w="4087" w:type="dxa"/>
            <w:shd w:val="clear" w:color="auto" w:fill="auto"/>
          </w:tcPr>
          <w:p w:rsidR="00A31909" w:rsidRPr="00F5578F" w:rsidRDefault="003B427F" w:rsidP="00944893">
            <w:pPr>
              <w:spacing w:after="40"/>
              <w:rPr>
                <w:rFonts w:eastAsia="Calibri"/>
                <w:lang w:eastAsia="en-US"/>
              </w:rPr>
            </w:pPr>
            <w:r w:rsidRPr="003B427F">
              <w:rPr>
                <w:rFonts w:eastAsia="Calibri"/>
                <w:lang w:eastAsia="en-US"/>
              </w:rPr>
              <w:t>Vermögensverwaltungsgebühren/Transaktionskosten als Werbungskosten berücksichtigen, OFD Münster vom 09.11.2010, DB 2010, 2586</w:t>
            </w:r>
          </w:p>
        </w:tc>
        <w:sdt>
          <w:sdtPr>
            <w:id w:val="-278413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:rsidR="00A31909" w:rsidRPr="00F5578F" w:rsidRDefault="00085013" w:rsidP="00944893">
                <w:pPr>
                  <w:pStyle w:val="Checkbox"/>
                  <w:spacing w:before="0" w:beforeAutospacing="0" w:after="40" w:afterAutospacing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70C1B" w:rsidRPr="00F5578F" w:rsidTr="00870C1B">
        <w:tc>
          <w:tcPr>
            <w:tcW w:w="4668" w:type="dxa"/>
            <w:shd w:val="clear" w:color="auto" w:fill="auto"/>
          </w:tcPr>
          <w:p w:rsidR="00870C1B" w:rsidRPr="00F5578F" w:rsidRDefault="00870C1B" w:rsidP="00870C1B">
            <w:pPr>
              <w:spacing w:after="40"/>
              <w:rPr>
                <w:rFonts w:eastAsia="Calibri"/>
                <w:lang w:eastAsia="en-US"/>
              </w:rPr>
            </w:pPr>
            <w:r w:rsidRPr="00870C1B">
              <w:rPr>
                <w:rFonts w:eastAsia="Calibri"/>
                <w:lang w:eastAsia="en-US"/>
              </w:rPr>
              <w:t>Verlustbescheinigung beachten</w:t>
            </w:r>
          </w:p>
        </w:tc>
        <w:tc>
          <w:tcPr>
            <w:tcW w:w="4087" w:type="dxa"/>
            <w:shd w:val="clear" w:color="auto" w:fill="auto"/>
          </w:tcPr>
          <w:p w:rsidR="00870C1B" w:rsidRPr="00F5578F" w:rsidRDefault="00870C1B" w:rsidP="00870C1B">
            <w:pPr>
              <w:spacing w:after="40"/>
              <w:rPr>
                <w:rFonts w:eastAsia="Calibri"/>
                <w:lang w:eastAsia="en-US"/>
              </w:rPr>
            </w:pPr>
            <w:r w:rsidRPr="00870C1B">
              <w:rPr>
                <w:rFonts w:eastAsia="Calibri"/>
                <w:lang w:eastAsia="en-US"/>
              </w:rPr>
              <w:t>Ausgleich auch mit tariflichen Kapitalerträgen möglich</w:t>
            </w:r>
          </w:p>
        </w:tc>
        <w:sdt>
          <w:sdtPr>
            <w:id w:val="1855070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:rsidR="00870C1B" w:rsidRPr="00F5578F" w:rsidRDefault="00870C1B" w:rsidP="00870C1B">
                <w:pPr>
                  <w:pStyle w:val="Checkbox"/>
                  <w:spacing w:before="0" w:beforeAutospacing="0" w:after="40" w:afterAutospacing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31909" w:rsidRPr="00F5578F" w:rsidTr="00E665D0">
        <w:tc>
          <w:tcPr>
            <w:tcW w:w="4668" w:type="dxa"/>
            <w:shd w:val="clear" w:color="auto" w:fill="auto"/>
          </w:tcPr>
          <w:p w:rsidR="00A31909" w:rsidRPr="00F5578F" w:rsidRDefault="003B427F" w:rsidP="00870C1B">
            <w:pPr>
              <w:spacing w:after="40"/>
              <w:rPr>
                <w:rFonts w:eastAsia="Calibri"/>
                <w:lang w:eastAsia="en-US"/>
              </w:rPr>
            </w:pPr>
            <w:r w:rsidRPr="003B427F">
              <w:rPr>
                <w:rFonts w:eastAsia="Calibri"/>
                <w:lang w:eastAsia="en-US"/>
              </w:rPr>
              <w:t xml:space="preserve">Zinsertrag nahestehender Person? </w:t>
            </w:r>
          </w:p>
        </w:tc>
        <w:tc>
          <w:tcPr>
            <w:tcW w:w="4087" w:type="dxa"/>
            <w:shd w:val="clear" w:color="auto" w:fill="auto"/>
          </w:tcPr>
          <w:p w:rsidR="00A31909" w:rsidRPr="00F5578F" w:rsidRDefault="00870C1B" w:rsidP="00944893">
            <w:pPr>
              <w:spacing w:after="40"/>
              <w:rPr>
                <w:rFonts w:eastAsia="Calibri"/>
                <w:lang w:eastAsia="en-US"/>
              </w:rPr>
            </w:pPr>
            <w:r w:rsidRPr="00870C1B">
              <w:rPr>
                <w:rFonts w:eastAsia="Calibri"/>
                <w:lang w:eastAsia="en-US"/>
              </w:rPr>
              <w:t>Abhängigkeitsverhältnis ist erforderlich</w:t>
            </w:r>
          </w:p>
        </w:tc>
        <w:sdt>
          <w:sdtPr>
            <w:id w:val="1754864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:rsidR="00A31909" w:rsidRPr="00F5578F" w:rsidRDefault="00085013" w:rsidP="00944893">
                <w:pPr>
                  <w:pStyle w:val="Checkbox"/>
                  <w:spacing w:before="0" w:beforeAutospacing="0" w:after="40" w:afterAutospacing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31909" w:rsidRPr="00F5578F" w:rsidTr="00E665D0">
        <w:tc>
          <w:tcPr>
            <w:tcW w:w="4668" w:type="dxa"/>
            <w:shd w:val="clear" w:color="auto" w:fill="auto"/>
          </w:tcPr>
          <w:p w:rsidR="00A31909" w:rsidRPr="00F5578F" w:rsidRDefault="00A31909" w:rsidP="00944893">
            <w:pPr>
              <w:spacing w:after="40"/>
              <w:rPr>
                <w:rFonts w:eastAsia="Calibri"/>
                <w:lang w:eastAsia="en-US"/>
              </w:rPr>
            </w:pPr>
            <w:r w:rsidRPr="00F5578F">
              <w:rPr>
                <w:rFonts w:eastAsia="Calibri"/>
                <w:lang w:eastAsia="en-US"/>
              </w:rPr>
              <w:t xml:space="preserve">Kapitalerträge nach § 32d Abs. 2 </w:t>
            </w:r>
            <w:r w:rsidR="00944893">
              <w:rPr>
                <w:rFonts w:eastAsia="Calibri"/>
                <w:lang w:eastAsia="en-US"/>
              </w:rPr>
              <w:t xml:space="preserve">Nr. 1 </w:t>
            </w:r>
            <w:r w:rsidRPr="00F5578F">
              <w:rPr>
                <w:rFonts w:eastAsia="Calibri"/>
                <w:lang w:eastAsia="en-US"/>
              </w:rPr>
              <w:t>EStG prüfen Gesellschafter-Geschäftsführer Darlehen und Dividenden auch ohne Geldfluss!</w:t>
            </w:r>
          </w:p>
        </w:tc>
        <w:tc>
          <w:tcPr>
            <w:tcW w:w="4087" w:type="dxa"/>
            <w:shd w:val="clear" w:color="auto" w:fill="auto"/>
          </w:tcPr>
          <w:p w:rsidR="00A31909" w:rsidRPr="00F5578F" w:rsidRDefault="00A31909" w:rsidP="00944893">
            <w:pPr>
              <w:spacing w:after="40"/>
              <w:rPr>
                <w:rFonts w:eastAsia="Calibri"/>
                <w:lang w:eastAsia="en-US"/>
              </w:rPr>
            </w:pPr>
            <w:r w:rsidRPr="00F5578F">
              <w:rPr>
                <w:rFonts w:eastAsia="Calibri"/>
                <w:lang w:eastAsia="en-US"/>
              </w:rPr>
              <w:t>Nachweis der Beteiligung. Es wird kein Sparer-Pauschbetrag berücksichtigt! Sämtliche Aufwendungen, ab dem 1. € sind nachzuweisen!</w:t>
            </w:r>
          </w:p>
        </w:tc>
        <w:sdt>
          <w:sdtPr>
            <w:id w:val="1896151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:rsidR="00A31909" w:rsidRPr="00F5578F" w:rsidRDefault="00085013" w:rsidP="00944893">
                <w:pPr>
                  <w:pStyle w:val="Checkbox"/>
                  <w:spacing w:before="0" w:beforeAutospacing="0" w:after="40" w:afterAutospacing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44893" w:rsidRPr="00F5578F" w:rsidTr="00E665D0">
        <w:tc>
          <w:tcPr>
            <w:tcW w:w="4668" w:type="dxa"/>
            <w:shd w:val="clear" w:color="auto" w:fill="auto"/>
          </w:tcPr>
          <w:p w:rsidR="00944893" w:rsidRPr="00F5578F" w:rsidRDefault="00944893" w:rsidP="00944893">
            <w:pPr>
              <w:spacing w:after="40"/>
            </w:pPr>
            <w:r w:rsidRPr="00F5578F">
              <w:t xml:space="preserve">Werbungskosten können nur im Rahmen des </w:t>
            </w:r>
            <w:r w:rsidRPr="00F5578F">
              <w:lastRenderedPageBreak/>
              <w:t xml:space="preserve">§ 32d Abs. 2 </w:t>
            </w:r>
            <w:r w:rsidRPr="00944893">
              <w:t xml:space="preserve">Nr. 1 + 3 </w:t>
            </w:r>
            <w:r w:rsidRPr="00F5578F">
              <w:t>EStG berücksichtigt werden</w:t>
            </w:r>
          </w:p>
        </w:tc>
        <w:tc>
          <w:tcPr>
            <w:tcW w:w="4087" w:type="dxa"/>
            <w:shd w:val="clear" w:color="auto" w:fill="auto"/>
          </w:tcPr>
          <w:p w:rsidR="00944893" w:rsidRPr="00F5578F" w:rsidRDefault="00944893" w:rsidP="00944893">
            <w:pPr>
              <w:spacing w:after="40"/>
              <w:rPr>
                <w:rFonts w:eastAsia="Calibri"/>
                <w:lang w:eastAsia="en-US"/>
              </w:rPr>
            </w:pPr>
            <w:r w:rsidRPr="00F5578F">
              <w:rPr>
                <w:rFonts w:eastAsia="Calibri"/>
                <w:lang w:eastAsia="en-US"/>
              </w:rPr>
              <w:lastRenderedPageBreak/>
              <w:t xml:space="preserve">Zahlungsnachweise – Zinsbescheinigung, </w:t>
            </w:r>
            <w:r w:rsidRPr="00F5578F">
              <w:rPr>
                <w:rFonts w:eastAsia="Calibri"/>
                <w:lang w:eastAsia="en-US"/>
              </w:rPr>
              <w:lastRenderedPageBreak/>
              <w:t>…</w:t>
            </w:r>
          </w:p>
          <w:p w:rsidR="00944893" w:rsidRPr="00F5578F" w:rsidRDefault="00944893" w:rsidP="00944893">
            <w:pPr>
              <w:spacing w:after="40"/>
              <w:rPr>
                <w:rFonts w:eastAsia="Calibri"/>
                <w:lang w:eastAsia="en-US"/>
              </w:rPr>
            </w:pPr>
            <w:r w:rsidRPr="00F5578F">
              <w:rPr>
                <w:rFonts w:eastAsia="Calibri"/>
                <w:lang w:eastAsia="en-US"/>
              </w:rPr>
              <w:t>Ausschlussfrist (Abgabe der Einkommensteuer-Erklärung) für diesen Antrag beachten!</w:t>
            </w:r>
          </w:p>
        </w:tc>
        <w:sdt>
          <w:sdtPr>
            <w:id w:val="-603182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:rsidR="00944893" w:rsidRPr="00F5578F" w:rsidRDefault="00944893" w:rsidP="00944893">
                <w:pPr>
                  <w:pStyle w:val="Checkbox"/>
                  <w:spacing w:before="0" w:beforeAutospacing="0" w:after="40" w:afterAutospacing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44893" w:rsidRPr="00F5578F" w:rsidTr="00E665D0">
        <w:tc>
          <w:tcPr>
            <w:tcW w:w="4668" w:type="dxa"/>
            <w:shd w:val="clear" w:color="auto" w:fill="auto"/>
          </w:tcPr>
          <w:p w:rsidR="00944893" w:rsidRPr="00F5578F" w:rsidRDefault="00944893" w:rsidP="00E30C02">
            <w:pPr>
              <w:pStyle w:val="Seitenumbruch"/>
            </w:pPr>
            <w:r w:rsidRPr="00944893">
              <w:lastRenderedPageBreak/>
              <w:t>Erstmalig! Ausgezahlte Lebensversicherungen, die nach 2004 abgeschlossen wurden</w:t>
            </w:r>
          </w:p>
        </w:tc>
        <w:tc>
          <w:tcPr>
            <w:tcW w:w="4087" w:type="dxa"/>
            <w:shd w:val="clear" w:color="auto" w:fill="auto"/>
          </w:tcPr>
          <w:p w:rsidR="00944893" w:rsidRPr="00F5578F" w:rsidRDefault="00944893" w:rsidP="00944893">
            <w:pPr>
              <w:rPr>
                <w:rFonts w:eastAsia="Calibri"/>
                <w:lang w:eastAsia="en-US"/>
              </w:rPr>
            </w:pPr>
            <w:r w:rsidRPr="00944893">
              <w:rPr>
                <w:rFonts w:eastAsia="Calibri"/>
                <w:lang w:eastAsia="en-US"/>
              </w:rPr>
              <w:t>Wenn § 20 Abs. 1 Nr. 6 EStG erfüllt ist, nur 50 % Besteuerung der Erträge. Abrechnungen der Erklärung beifügen</w:t>
            </w:r>
            <w:r w:rsidR="002F2F8F">
              <w:rPr>
                <w:rFonts w:ascii="SlimbachStd-Bold" w:hAnsi="SlimbachStd-Bold" w:cs="SlimbachStd-Bold"/>
                <w:bCs/>
                <w:color w:val="000000"/>
                <w:sz w:val="22"/>
                <w:szCs w:val="22"/>
              </w:rPr>
              <w:t xml:space="preserve">. </w:t>
            </w:r>
            <w:r w:rsidR="002F2F8F" w:rsidRPr="002F2F8F">
              <w:rPr>
                <w:rFonts w:eastAsia="Calibri"/>
                <w:lang w:eastAsia="en-US"/>
              </w:rPr>
              <w:t>Nur Sparer-Pauschbetrag möglich; keine Werbungskosten.</w:t>
            </w:r>
          </w:p>
        </w:tc>
        <w:sdt>
          <w:sdtPr>
            <w:id w:val="-1751644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:rsidR="00944893" w:rsidRPr="00F5578F" w:rsidRDefault="00944893" w:rsidP="00944893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30C02" w:rsidRPr="00F5578F" w:rsidTr="007F31CC">
        <w:tc>
          <w:tcPr>
            <w:tcW w:w="4668" w:type="dxa"/>
            <w:shd w:val="clear" w:color="auto" w:fill="auto"/>
          </w:tcPr>
          <w:p w:rsidR="00E30C02" w:rsidRPr="00F5578F" w:rsidRDefault="00E30C02" w:rsidP="007F31CC">
            <w:pPr>
              <w:rPr>
                <w:rFonts w:eastAsia="Calibri"/>
                <w:lang w:eastAsia="en-US"/>
              </w:rPr>
            </w:pPr>
            <w:r w:rsidRPr="00E30C02">
              <w:rPr>
                <w:rFonts w:eastAsia="Calibri"/>
                <w:lang w:eastAsia="en-US"/>
              </w:rPr>
              <w:t>Private Darlehensverluste aus Beteiligungen nach § 32d Abs. 2 Nr. 1b EStG</w:t>
            </w:r>
          </w:p>
        </w:tc>
        <w:tc>
          <w:tcPr>
            <w:tcW w:w="4087" w:type="dxa"/>
            <w:shd w:val="clear" w:color="auto" w:fill="auto"/>
          </w:tcPr>
          <w:p w:rsidR="00E30C02" w:rsidRPr="00750260" w:rsidRDefault="00E30C02" w:rsidP="00E30C02">
            <w:pPr>
              <w:rPr>
                <w:rFonts w:eastAsia="Calibri"/>
                <w:lang w:eastAsia="en-US"/>
              </w:rPr>
            </w:pPr>
            <w:r w:rsidRPr="00E30C02">
              <w:rPr>
                <w:rFonts w:eastAsia="Calibri"/>
                <w:lang w:eastAsia="en-US"/>
              </w:rPr>
              <w:t>Ansatz bei endgültigem Ausfall! Nachfolger nach "§ 17 EStG". Ausgleich dann auch mit anderen Einkünften möglich</w:t>
            </w:r>
          </w:p>
        </w:tc>
        <w:sdt>
          <w:sdtPr>
            <w:id w:val="2101224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:rsidR="00E30C02" w:rsidRPr="00F5578F" w:rsidRDefault="00E30C02" w:rsidP="007F31CC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31909" w:rsidRPr="00F5578F" w:rsidTr="00E665D0">
        <w:tc>
          <w:tcPr>
            <w:tcW w:w="4668" w:type="dxa"/>
            <w:shd w:val="clear" w:color="auto" w:fill="auto"/>
          </w:tcPr>
          <w:p w:rsidR="00A31909" w:rsidRPr="00F5578F" w:rsidRDefault="003B427F" w:rsidP="00E665D0">
            <w:pPr>
              <w:rPr>
                <w:rFonts w:eastAsia="Calibri"/>
                <w:lang w:eastAsia="en-US"/>
              </w:rPr>
            </w:pPr>
            <w:r w:rsidRPr="003B427F">
              <w:rPr>
                <w:rFonts w:eastAsia="Calibri"/>
                <w:lang w:eastAsia="en-US"/>
              </w:rPr>
              <w:t>Antrag auf Tarifbesteuerung für Ausschüttungen – BFH vom 28.07.2015, VIII R 50/14</w:t>
            </w:r>
          </w:p>
        </w:tc>
        <w:tc>
          <w:tcPr>
            <w:tcW w:w="4087" w:type="dxa"/>
            <w:shd w:val="clear" w:color="auto" w:fill="auto"/>
          </w:tcPr>
          <w:p w:rsidR="00A31909" w:rsidRPr="00750260" w:rsidRDefault="00A31909" w:rsidP="00A31909">
            <w:pPr>
              <w:rPr>
                <w:rFonts w:eastAsia="Calibri"/>
                <w:b/>
                <w:lang w:eastAsia="en-US"/>
              </w:rPr>
            </w:pPr>
            <w:r w:rsidRPr="00750260">
              <w:rPr>
                <w:rFonts w:eastAsia="Calibri"/>
                <w:b/>
                <w:lang w:eastAsia="en-US"/>
              </w:rPr>
              <w:t>Achtung! Antrag mit Abgabe der Einkommensteuererklärung</w:t>
            </w:r>
          </w:p>
        </w:tc>
        <w:sdt>
          <w:sdtPr>
            <w:id w:val="2105137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:rsidR="00A31909" w:rsidRPr="00F5578F" w:rsidRDefault="00085013" w:rsidP="008007B3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31909" w:rsidRPr="00F5578F" w:rsidTr="00E665D0">
        <w:tc>
          <w:tcPr>
            <w:tcW w:w="4668" w:type="dxa"/>
            <w:shd w:val="clear" w:color="auto" w:fill="auto"/>
          </w:tcPr>
          <w:p w:rsidR="00A31909" w:rsidRPr="00F84722" w:rsidRDefault="00A31909" w:rsidP="00E665D0">
            <w:r w:rsidRPr="00F84722">
              <w:t xml:space="preserve">Für Antrag nach § 32d Abs. 2 Nr. 3 EStG ist </w:t>
            </w:r>
            <w:r w:rsidR="00944893" w:rsidRPr="00944893">
              <w:t xml:space="preserve">ab 2017 ein </w:t>
            </w:r>
            <w:r w:rsidRPr="00F84722">
              <w:t>maßgeblicher Einfluss auf die Kapitalgesellschaft erforderlich</w:t>
            </w:r>
          </w:p>
        </w:tc>
        <w:tc>
          <w:tcPr>
            <w:tcW w:w="4087" w:type="dxa"/>
            <w:shd w:val="clear" w:color="auto" w:fill="auto"/>
          </w:tcPr>
          <w:p w:rsidR="00A31909" w:rsidRDefault="00944893" w:rsidP="00E665D0">
            <w:r w:rsidRPr="00944893">
              <w:t>§ 32d Abs. 2 Nr. 3b EStG</w:t>
            </w:r>
          </w:p>
        </w:tc>
        <w:sdt>
          <w:sdtPr>
            <w:id w:val="-1732387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:rsidR="00A31909" w:rsidRPr="00F5578F" w:rsidRDefault="00085013" w:rsidP="008007B3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A4133A" w:rsidRDefault="00A4133A" w:rsidP="00A31909"/>
    <w:p w:rsidR="00907524" w:rsidRDefault="00907524" w:rsidP="00A31909"/>
    <w:p w:rsidR="00A31909" w:rsidRPr="008D59F6" w:rsidRDefault="00A31909" w:rsidP="00E656BA">
      <w:pPr>
        <w:pStyle w:val="berschrift1"/>
      </w:pPr>
      <w:bookmarkStart w:id="22" w:name="_Toc515619483"/>
      <w:r w:rsidRPr="008D59F6">
        <w:t>Anlage V</w:t>
      </w:r>
      <w:bookmarkEnd w:id="22"/>
    </w:p>
    <w:tbl>
      <w:tblPr>
        <w:tblW w:w="988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668"/>
        <w:gridCol w:w="4087"/>
        <w:gridCol w:w="1134"/>
      </w:tblGrid>
      <w:tr w:rsidR="00A31909" w:rsidRPr="006D7A1B" w:rsidTr="00E665D0">
        <w:trPr>
          <w:tblHeader/>
        </w:trPr>
        <w:tc>
          <w:tcPr>
            <w:tcW w:w="4668" w:type="dxa"/>
            <w:shd w:val="clear" w:color="auto" w:fill="E6E6E6"/>
          </w:tcPr>
          <w:p w:rsidR="00A31909" w:rsidRPr="006D7A1B" w:rsidRDefault="00A31909" w:rsidP="00AC76AD">
            <w:pPr>
              <w:pStyle w:val="Tabellenkopf"/>
            </w:pPr>
            <w:r w:rsidRPr="006D7A1B">
              <w:t>Sachverhalt</w:t>
            </w:r>
          </w:p>
        </w:tc>
        <w:tc>
          <w:tcPr>
            <w:tcW w:w="4087" w:type="dxa"/>
            <w:shd w:val="clear" w:color="auto" w:fill="E6E6E6"/>
          </w:tcPr>
          <w:p w:rsidR="00A31909" w:rsidRPr="006D7A1B" w:rsidRDefault="00A31909" w:rsidP="00AC76AD">
            <w:pPr>
              <w:pStyle w:val="Tabellenkopf"/>
            </w:pPr>
            <w:r w:rsidRPr="006D7A1B">
              <w:t>Unterlagen/Änderung/Ergänzung</w:t>
            </w:r>
          </w:p>
        </w:tc>
        <w:tc>
          <w:tcPr>
            <w:tcW w:w="1134" w:type="dxa"/>
            <w:shd w:val="clear" w:color="auto" w:fill="E6E6E6"/>
          </w:tcPr>
          <w:p w:rsidR="00A31909" w:rsidRPr="006D7A1B" w:rsidRDefault="00A31909" w:rsidP="00AC76AD">
            <w:pPr>
              <w:pStyle w:val="Tabellenkopf"/>
            </w:pPr>
            <w:r w:rsidRPr="006D7A1B">
              <w:t>Geprüft</w:t>
            </w:r>
          </w:p>
        </w:tc>
      </w:tr>
      <w:tr w:rsidR="00A31909" w:rsidRPr="00666FA2" w:rsidTr="00E665D0">
        <w:trPr>
          <w:trHeight w:val="724"/>
        </w:trPr>
        <w:tc>
          <w:tcPr>
            <w:tcW w:w="4668" w:type="dxa"/>
            <w:shd w:val="clear" w:color="auto" w:fill="auto"/>
          </w:tcPr>
          <w:p w:rsidR="00A31909" w:rsidRPr="00666FA2" w:rsidRDefault="00A31909" w:rsidP="00907524">
            <w:pPr>
              <w:spacing w:after="50"/>
              <w:rPr>
                <w:rFonts w:eastAsia="Calibri"/>
                <w:lang w:eastAsia="en-US"/>
              </w:rPr>
            </w:pPr>
            <w:r w:rsidRPr="00666FA2">
              <w:rPr>
                <w:rFonts w:eastAsia="Calibri"/>
                <w:lang w:eastAsia="en-US"/>
              </w:rPr>
              <w:t>Weitere Steuererklärungen erforderlich? Berücksichtigung gezahlter Steuern.</w:t>
            </w:r>
          </w:p>
        </w:tc>
        <w:tc>
          <w:tcPr>
            <w:tcW w:w="4087" w:type="dxa"/>
            <w:shd w:val="clear" w:color="auto" w:fill="auto"/>
          </w:tcPr>
          <w:p w:rsidR="00A31909" w:rsidRPr="00750260" w:rsidRDefault="00A31909" w:rsidP="00907524">
            <w:pPr>
              <w:spacing w:after="50"/>
              <w:rPr>
                <w:rFonts w:eastAsia="Calibri"/>
                <w:b/>
                <w:lang w:eastAsia="en-US"/>
              </w:rPr>
            </w:pPr>
            <w:r w:rsidRPr="00750260">
              <w:rPr>
                <w:rFonts w:eastAsia="Calibri"/>
                <w:b/>
                <w:lang w:eastAsia="en-US"/>
              </w:rPr>
              <w:t>Zweitwohnungsteuer – Übernachtungssteuer – Steuerabzug § 50a Abs. 7 EStG bei Kauf von beschränkt Steuerpflichtigen</w:t>
            </w:r>
          </w:p>
        </w:tc>
        <w:sdt>
          <w:sdtPr>
            <w:id w:val="-1937979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:rsidR="00A31909" w:rsidRPr="00666FA2" w:rsidRDefault="00085013" w:rsidP="008007B3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31909" w:rsidRPr="00666FA2" w:rsidTr="00E665D0">
        <w:tc>
          <w:tcPr>
            <w:tcW w:w="4668" w:type="dxa"/>
            <w:shd w:val="clear" w:color="auto" w:fill="auto"/>
          </w:tcPr>
          <w:p w:rsidR="00A31909" w:rsidRPr="00666FA2" w:rsidRDefault="00A31909" w:rsidP="00907524">
            <w:pPr>
              <w:spacing w:after="50"/>
              <w:rPr>
                <w:rFonts w:eastAsia="Calibri"/>
                <w:lang w:eastAsia="en-US"/>
              </w:rPr>
            </w:pPr>
            <w:r w:rsidRPr="00240412">
              <w:rPr>
                <w:rFonts w:eastAsia="Calibri"/>
                <w:lang w:eastAsia="en-US"/>
              </w:rPr>
              <w:t>Zurechnung von Einnahmen und Werbungskosten bei Grundstücksgemeinschaften</w:t>
            </w:r>
          </w:p>
        </w:tc>
        <w:tc>
          <w:tcPr>
            <w:tcW w:w="4087" w:type="dxa"/>
            <w:shd w:val="clear" w:color="auto" w:fill="auto"/>
          </w:tcPr>
          <w:p w:rsidR="00A31909" w:rsidRPr="00750260" w:rsidRDefault="00A31909" w:rsidP="00907524">
            <w:pPr>
              <w:spacing w:after="50"/>
              <w:rPr>
                <w:rFonts w:eastAsia="Calibri"/>
                <w:b/>
                <w:lang w:eastAsia="en-US"/>
              </w:rPr>
            </w:pPr>
            <w:r w:rsidRPr="00750260">
              <w:rPr>
                <w:rFonts w:eastAsia="Calibri"/>
                <w:b/>
                <w:lang w:eastAsia="en-US"/>
              </w:rPr>
              <w:t>OFD Frankfurt/M. vom 25.02.2015, S 2253 A – 84 – St 213</w:t>
            </w:r>
          </w:p>
        </w:tc>
        <w:sdt>
          <w:sdtPr>
            <w:id w:val="-401372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:rsidR="00A31909" w:rsidRPr="00666FA2" w:rsidRDefault="00085013" w:rsidP="008007B3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31909" w:rsidRPr="00666FA2" w:rsidTr="00E665D0">
        <w:tc>
          <w:tcPr>
            <w:tcW w:w="4668" w:type="dxa"/>
            <w:shd w:val="clear" w:color="auto" w:fill="auto"/>
          </w:tcPr>
          <w:p w:rsidR="00A31909" w:rsidRPr="00666FA2" w:rsidRDefault="003B427F" w:rsidP="00907524">
            <w:pPr>
              <w:spacing w:after="50"/>
              <w:rPr>
                <w:rFonts w:eastAsia="Calibri"/>
                <w:lang w:eastAsia="en-US"/>
              </w:rPr>
            </w:pPr>
            <w:r w:rsidRPr="003B427F">
              <w:rPr>
                <w:rFonts w:eastAsia="Calibri"/>
                <w:lang w:eastAsia="en-US"/>
              </w:rPr>
              <w:t>Verbilligt an Angehörige vermietet oder Ferienwohnung? Sehr enger Fremdvergleich BFH vom 16.02.2016, IX R 28/15. Angehörige sollten Unterhalt besser in Geld erhalten und Miete zurücküberweisen</w:t>
            </w:r>
          </w:p>
        </w:tc>
        <w:tc>
          <w:tcPr>
            <w:tcW w:w="4087" w:type="dxa"/>
            <w:shd w:val="clear" w:color="auto" w:fill="auto"/>
          </w:tcPr>
          <w:p w:rsidR="00A31909" w:rsidRPr="00666FA2" w:rsidRDefault="00A31909" w:rsidP="00907524">
            <w:pPr>
              <w:spacing w:after="50"/>
              <w:rPr>
                <w:rFonts w:eastAsia="Calibri"/>
                <w:lang w:eastAsia="en-US"/>
              </w:rPr>
            </w:pPr>
            <w:r w:rsidRPr="00750260">
              <w:rPr>
                <w:rFonts w:eastAsia="Calibri"/>
                <w:b/>
              </w:rPr>
              <w:t>Zwingender Eintrag</w:t>
            </w:r>
            <w:r w:rsidRPr="00666FA2">
              <w:rPr>
                <w:rFonts w:eastAsia="Calibri"/>
                <w:lang w:eastAsia="en-US"/>
              </w:rPr>
              <w:t xml:space="preserve"> – 66 % der ortsüblichen Miete? Mietspiegel – Ferienwohnung nie selbstgenutzt?</w:t>
            </w:r>
          </w:p>
          <w:p w:rsidR="00A31909" w:rsidRPr="00666FA2" w:rsidRDefault="00A31909" w:rsidP="00907524">
            <w:pPr>
              <w:spacing w:after="50"/>
              <w:rPr>
                <w:rFonts w:eastAsia="Calibri"/>
                <w:lang w:eastAsia="en-US"/>
              </w:rPr>
            </w:pPr>
            <w:r w:rsidRPr="00666FA2">
              <w:rPr>
                <w:rFonts w:eastAsia="Calibri"/>
                <w:lang w:eastAsia="en-US"/>
              </w:rPr>
              <w:t>LfSt Bayern mit umfangreichen Unterlagen zur EEA.</w:t>
            </w:r>
          </w:p>
        </w:tc>
        <w:sdt>
          <w:sdtPr>
            <w:id w:val="934403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:rsidR="00A31909" w:rsidRPr="00666FA2" w:rsidRDefault="00085013" w:rsidP="008007B3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31909" w:rsidRPr="00666FA2" w:rsidTr="00E665D0">
        <w:tc>
          <w:tcPr>
            <w:tcW w:w="4668" w:type="dxa"/>
            <w:shd w:val="clear" w:color="auto" w:fill="auto"/>
          </w:tcPr>
          <w:p w:rsidR="00A31909" w:rsidRPr="00666FA2" w:rsidRDefault="00A31909" w:rsidP="00907524">
            <w:pPr>
              <w:spacing w:after="50"/>
              <w:rPr>
                <w:rFonts w:eastAsia="Calibri"/>
                <w:lang w:eastAsia="en-US"/>
              </w:rPr>
            </w:pPr>
            <w:r w:rsidRPr="00666FA2">
              <w:rPr>
                <w:rFonts w:eastAsia="Calibri"/>
                <w:lang w:eastAsia="en-US"/>
              </w:rPr>
              <w:t xml:space="preserve">Mieteinnahmen mit Vorjahreswerten abstimmen. </w:t>
            </w:r>
          </w:p>
        </w:tc>
        <w:tc>
          <w:tcPr>
            <w:tcW w:w="4087" w:type="dxa"/>
            <w:shd w:val="clear" w:color="auto" w:fill="auto"/>
          </w:tcPr>
          <w:p w:rsidR="00A31909" w:rsidRPr="00666FA2" w:rsidRDefault="00A31909" w:rsidP="00907524">
            <w:pPr>
              <w:spacing w:after="50"/>
              <w:rPr>
                <w:rFonts w:eastAsia="Calibri"/>
                <w:lang w:eastAsia="en-US"/>
              </w:rPr>
            </w:pPr>
            <w:r w:rsidRPr="00666FA2">
              <w:rPr>
                <w:rFonts w:eastAsia="Calibri"/>
                <w:lang w:eastAsia="en-US"/>
              </w:rPr>
              <w:t>Ggf. Verwalterabrechnung</w:t>
            </w:r>
          </w:p>
          <w:p w:rsidR="00A31909" w:rsidRPr="00666FA2" w:rsidRDefault="00A31909" w:rsidP="00907524">
            <w:pPr>
              <w:spacing w:after="50"/>
              <w:rPr>
                <w:rFonts w:eastAsia="Calibri"/>
                <w:lang w:eastAsia="en-US"/>
              </w:rPr>
            </w:pPr>
            <w:r w:rsidRPr="00666FA2">
              <w:rPr>
                <w:rFonts w:eastAsia="Calibri"/>
                <w:lang w:eastAsia="en-US"/>
              </w:rPr>
              <w:t xml:space="preserve">Gesamtwohnfläche und Einnahmen plausibel? </w:t>
            </w:r>
          </w:p>
        </w:tc>
        <w:sdt>
          <w:sdtPr>
            <w:id w:val="-955637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:rsidR="00A31909" w:rsidRPr="00666FA2" w:rsidRDefault="00085013" w:rsidP="008007B3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31909" w:rsidRPr="00666FA2" w:rsidTr="00E665D0">
        <w:tc>
          <w:tcPr>
            <w:tcW w:w="4668" w:type="dxa"/>
            <w:shd w:val="clear" w:color="auto" w:fill="auto"/>
          </w:tcPr>
          <w:p w:rsidR="00A31909" w:rsidRPr="00666FA2" w:rsidRDefault="00A31909" w:rsidP="00907524">
            <w:pPr>
              <w:spacing w:after="50"/>
              <w:rPr>
                <w:rFonts w:eastAsia="Calibri"/>
                <w:lang w:eastAsia="en-US"/>
              </w:rPr>
            </w:pPr>
            <w:r w:rsidRPr="00666FA2">
              <w:rPr>
                <w:rFonts w:eastAsia="Calibri"/>
                <w:lang w:eastAsia="en-US"/>
              </w:rPr>
              <w:t xml:space="preserve">Zuflussprinzip des § 11 EStG! </w:t>
            </w:r>
          </w:p>
        </w:tc>
        <w:tc>
          <w:tcPr>
            <w:tcW w:w="4087" w:type="dxa"/>
            <w:shd w:val="clear" w:color="auto" w:fill="auto"/>
          </w:tcPr>
          <w:p w:rsidR="00A31909" w:rsidRPr="00666FA2" w:rsidRDefault="00A31909" w:rsidP="00907524">
            <w:pPr>
              <w:spacing w:after="50"/>
              <w:rPr>
                <w:rFonts w:eastAsia="Calibri"/>
                <w:lang w:eastAsia="en-US"/>
              </w:rPr>
            </w:pPr>
            <w:r w:rsidRPr="00666FA2">
              <w:rPr>
                <w:rFonts w:eastAsia="Calibri"/>
                <w:lang w:eastAsia="en-US"/>
              </w:rPr>
              <w:t>Zahlungen für Vorjahre, nicht erstattete Kautionen, …</w:t>
            </w:r>
          </w:p>
        </w:tc>
        <w:sdt>
          <w:sdtPr>
            <w:id w:val="2083171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:rsidR="00A31909" w:rsidRPr="00666FA2" w:rsidRDefault="00085013" w:rsidP="008007B3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31909" w:rsidRPr="00666FA2" w:rsidTr="00E665D0">
        <w:tc>
          <w:tcPr>
            <w:tcW w:w="4668" w:type="dxa"/>
            <w:shd w:val="clear" w:color="auto" w:fill="auto"/>
          </w:tcPr>
          <w:p w:rsidR="00A31909" w:rsidRPr="00666FA2" w:rsidRDefault="00A31909" w:rsidP="00907524">
            <w:pPr>
              <w:spacing w:after="50"/>
              <w:rPr>
                <w:rFonts w:eastAsia="Calibri"/>
                <w:lang w:eastAsia="en-US"/>
              </w:rPr>
            </w:pPr>
            <w:r w:rsidRPr="00666FA2">
              <w:rPr>
                <w:rFonts w:eastAsia="Calibri"/>
                <w:lang w:eastAsia="en-US"/>
              </w:rPr>
              <w:t>Leerstandszeiten begründen</w:t>
            </w:r>
          </w:p>
        </w:tc>
        <w:tc>
          <w:tcPr>
            <w:tcW w:w="4087" w:type="dxa"/>
            <w:shd w:val="clear" w:color="auto" w:fill="auto"/>
          </w:tcPr>
          <w:p w:rsidR="00A31909" w:rsidRPr="00666FA2" w:rsidRDefault="00A31909" w:rsidP="00907524">
            <w:pPr>
              <w:spacing w:after="50"/>
              <w:rPr>
                <w:rFonts w:eastAsia="Calibri"/>
                <w:lang w:eastAsia="en-US"/>
              </w:rPr>
            </w:pPr>
            <w:r w:rsidRPr="00666FA2">
              <w:rPr>
                <w:rFonts w:eastAsia="Calibri"/>
                <w:lang w:eastAsia="en-US"/>
              </w:rPr>
              <w:t xml:space="preserve">Nachweis für Suche nach Nachmieter. </w:t>
            </w:r>
          </w:p>
        </w:tc>
        <w:sdt>
          <w:sdtPr>
            <w:id w:val="995310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:rsidR="00A31909" w:rsidRPr="00666FA2" w:rsidRDefault="00085013" w:rsidP="008007B3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31909" w:rsidRPr="00666FA2" w:rsidTr="00E665D0">
        <w:tc>
          <w:tcPr>
            <w:tcW w:w="4668" w:type="dxa"/>
            <w:shd w:val="clear" w:color="auto" w:fill="auto"/>
          </w:tcPr>
          <w:p w:rsidR="00A31909" w:rsidRPr="00666FA2" w:rsidRDefault="00A31909" w:rsidP="00907524">
            <w:pPr>
              <w:spacing w:after="50"/>
              <w:rPr>
                <w:rFonts w:eastAsia="Calibri"/>
                <w:lang w:eastAsia="en-US"/>
              </w:rPr>
            </w:pPr>
            <w:r w:rsidRPr="00666FA2">
              <w:rPr>
                <w:rFonts w:eastAsia="Calibri"/>
                <w:lang w:eastAsia="en-US"/>
              </w:rPr>
              <w:t xml:space="preserve">Sonstige Vermietungseinnahmen? </w:t>
            </w:r>
          </w:p>
        </w:tc>
        <w:tc>
          <w:tcPr>
            <w:tcW w:w="4087" w:type="dxa"/>
            <w:shd w:val="clear" w:color="auto" w:fill="auto"/>
          </w:tcPr>
          <w:p w:rsidR="00A31909" w:rsidRPr="00666FA2" w:rsidRDefault="00A31909" w:rsidP="00907524">
            <w:pPr>
              <w:spacing w:after="50"/>
              <w:rPr>
                <w:rFonts w:eastAsia="Calibri"/>
                <w:lang w:eastAsia="en-US"/>
              </w:rPr>
            </w:pPr>
            <w:r w:rsidRPr="00666FA2">
              <w:rPr>
                <w:rFonts w:eastAsia="Calibri"/>
                <w:lang w:eastAsia="en-US"/>
              </w:rPr>
              <w:t>Zahlungseingang – Vertrag</w:t>
            </w:r>
          </w:p>
        </w:tc>
        <w:sdt>
          <w:sdtPr>
            <w:id w:val="1738825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:rsidR="00A31909" w:rsidRPr="00666FA2" w:rsidRDefault="00085013" w:rsidP="008007B3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31909" w:rsidRPr="00666FA2" w:rsidTr="00E665D0">
        <w:tc>
          <w:tcPr>
            <w:tcW w:w="4668" w:type="dxa"/>
            <w:shd w:val="clear" w:color="auto" w:fill="auto"/>
          </w:tcPr>
          <w:p w:rsidR="00A31909" w:rsidRPr="003B427F" w:rsidRDefault="00A31909" w:rsidP="00907524">
            <w:pPr>
              <w:spacing w:after="50"/>
              <w:rPr>
                <w:b/>
              </w:rPr>
            </w:pPr>
            <w:r w:rsidRPr="003B427F">
              <w:rPr>
                <w:b/>
              </w:rPr>
              <w:t>Umlagen von Mieterträgen gesondert in den Zeilen 13 und 14 erfassen!</w:t>
            </w:r>
          </w:p>
        </w:tc>
        <w:tc>
          <w:tcPr>
            <w:tcW w:w="4087" w:type="dxa"/>
            <w:shd w:val="clear" w:color="auto" w:fill="auto"/>
          </w:tcPr>
          <w:p w:rsidR="00A31909" w:rsidRDefault="00A31909" w:rsidP="00907524">
            <w:pPr>
              <w:spacing w:after="50"/>
            </w:pPr>
            <w:r w:rsidRPr="00942B78">
              <w:t>Verprobung mit den erklärten Werbungskosten durch die Finanzämter</w:t>
            </w:r>
          </w:p>
        </w:tc>
        <w:sdt>
          <w:sdtPr>
            <w:id w:val="1878499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:rsidR="00A31909" w:rsidRPr="00666FA2" w:rsidRDefault="00085013" w:rsidP="008007B3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31909" w:rsidRPr="00666FA2" w:rsidTr="00E665D0">
        <w:tc>
          <w:tcPr>
            <w:tcW w:w="4668" w:type="dxa"/>
            <w:shd w:val="clear" w:color="auto" w:fill="auto"/>
          </w:tcPr>
          <w:p w:rsidR="00A31909" w:rsidRPr="00666FA2" w:rsidRDefault="00A31909" w:rsidP="00907524">
            <w:pPr>
              <w:spacing w:after="50"/>
              <w:rPr>
                <w:rFonts w:eastAsia="Calibri"/>
                <w:lang w:eastAsia="en-US"/>
              </w:rPr>
            </w:pPr>
            <w:r w:rsidRPr="00750260">
              <w:rPr>
                <w:rFonts w:eastAsia="Calibri"/>
                <w:b/>
              </w:rPr>
              <w:t>Nießbrauchs</w:t>
            </w:r>
            <w:r w:rsidRPr="00666FA2">
              <w:rPr>
                <w:rFonts w:eastAsia="Calibri"/>
                <w:lang w:eastAsia="en-US"/>
              </w:rPr>
              <w:t>verhältnisse beachten</w:t>
            </w:r>
          </w:p>
        </w:tc>
        <w:tc>
          <w:tcPr>
            <w:tcW w:w="4087" w:type="dxa"/>
            <w:shd w:val="clear" w:color="auto" w:fill="auto"/>
          </w:tcPr>
          <w:p w:rsidR="00A31909" w:rsidRPr="00666FA2" w:rsidRDefault="00A31909" w:rsidP="00907524">
            <w:pPr>
              <w:spacing w:after="50"/>
              <w:rPr>
                <w:rFonts w:eastAsia="Calibri" w:cs="Arial"/>
                <w:lang w:eastAsia="en-US"/>
              </w:rPr>
            </w:pPr>
            <w:r w:rsidRPr="00750260">
              <w:rPr>
                <w:rFonts w:eastAsia="Calibri"/>
                <w:b/>
              </w:rPr>
              <w:t>BMF-Schreiben vom 30.09.2013</w:t>
            </w:r>
            <w:r w:rsidRPr="00A31909">
              <w:rPr>
                <w:rFonts w:eastAsia="Calibri"/>
              </w:rPr>
              <w:t xml:space="preserve">, </w:t>
            </w:r>
            <w:r w:rsidRPr="00666FA2">
              <w:rPr>
                <w:rFonts w:cs="Arial"/>
              </w:rPr>
              <w:t>IV C 1 - S 2253/07/10004</w:t>
            </w:r>
          </w:p>
        </w:tc>
        <w:sdt>
          <w:sdtPr>
            <w:id w:val="1001007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:rsidR="00A31909" w:rsidRPr="00666FA2" w:rsidRDefault="00085013" w:rsidP="008007B3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31909" w:rsidRPr="00666FA2" w:rsidTr="00E665D0">
        <w:tc>
          <w:tcPr>
            <w:tcW w:w="4668" w:type="dxa"/>
            <w:shd w:val="clear" w:color="auto" w:fill="auto"/>
          </w:tcPr>
          <w:p w:rsidR="00A31909" w:rsidRPr="00666FA2" w:rsidRDefault="00A31909" w:rsidP="00907524">
            <w:pPr>
              <w:spacing w:after="50"/>
              <w:rPr>
                <w:rFonts w:eastAsia="Calibri"/>
                <w:lang w:eastAsia="en-US"/>
              </w:rPr>
            </w:pPr>
            <w:r w:rsidRPr="00666FA2">
              <w:rPr>
                <w:rFonts w:eastAsia="Calibri"/>
                <w:lang w:eastAsia="en-US"/>
              </w:rPr>
              <w:t xml:space="preserve">Bei </w:t>
            </w:r>
            <w:r w:rsidRPr="00750260">
              <w:rPr>
                <w:rFonts w:eastAsia="Calibri"/>
                <w:b/>
              </w:rPr>
              <w:t>Ferienwohnung</w:t>
            </w:r>
            <w:r w:rsidRPr="00A31909">
              <w:rPr>
                <w:rFonts w:eastAsia="Calibri"/>
              </w:rPr>
              <w:t xml:space="preserve"> </w:t>
            </w:r>
            <w:r w:rsidRPr="00666FA2">
              <w:rPr>
                <w:rFonts w:eastAsia="Calibri"/>
                <w:bCs/>
                <w:lang w:eastAsia="en-US"/>
              </w:rPr>
              <w:t>o</w:t>
            </w:r>
            <w:r w:rsidRPr="00666FA2">
              <w:rPr>
                <w:rFonts w:eastAsia="Calibri"/>
                <w:lang w:eastAsia="en-US"/>
              </w:rPr>
              <w:t>rtsübliche Vermietungszeiten erfragen- „City Tax/Bettensteuer“ beachten</w:t>
            </w:r>
          </w:p>
        </w:tc>
        <w:tc>
          <w:tcPr>
            <w:tcW w:w="4087" w:type="dxa"/>
            <w:shd w:val="clear" w:color="auto" w:fill="auto"/>
          </w:tcPr>
          <w:p w:rsidR="00A31909" w:rsidRPr="00666FA2" w:rsidRDefault="00A31909" w:rsidP="00907524">
            <w:pPr>
              <w:spacing w:after="50"/>
              <w:rPr>
                <w:rFonts w:eastAsia="Calibri"/>
                <w:lang w:eastAsia="en-US"/>
              </w:rPr>
            </w:pPr>
            <w:r w:rsidRPr="00666FA2">
              <w:rPr>
                <w:rFonts w:eastAsia="Calibri"/>
                <w:lang w:eastAsia="en-US"/>
              </w:rPr>
              <w:t>Gewerblich? Umsatzsteuer? Nachweis der Vermietungsabsicht. Eigennutzung = To</w:t>
            </w:r>
            <w:r w:rsidRPr="00666FA2">
              <w:rPr>
                <w:rFonts w:eastAsia="Calibri"/>
                <w:lang w:eastAsia="en-US"/>
              </w:rPr>
              <w:lastRenderedPageBreak/>
              <w:t>talüberschuss</w:t>
            </w:r>
          </w:p>
        </w:tc>
        <w:sdt>
          <w:sdtPr>
            <w:id w:val="738370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:rsidR="00A31909" w:rsidRPr="00666FA2" w:rsidRDefault="00085013" w:rsidP="008007B3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31909" w:rsidRPr="00666FA2" w:rsidTr="00E665D0">
        <w:tc>
          <w:tcPr>
            <w:tcW w:w="4668" w:type="dxa"/>
            <w:shd w:val="clear" w:color="auto" w:fill="auto"/>
          </w:tcPr>
          <w:p w:rsidR="00A31909" w:rsidRPr="00666FA2" w:rsidRDefault="003B427F" w:rsidP="00907524">
            <w:pPr>
              <w:spacing w:after="50"/>
              <w:rPr>
                <w:rFonts w:eastAsia="Calibri"/>
                <w:lang w:eastAsia="en-US"/>
              </w:rPr>
            </w:pPr>
            <w:r w:rsidRPr="003B427F">
              <w:rPr>
                <w:rFonts w:eastAsia="Calibri"/>
                <w:lang w:eastAsia="en-US"/>
              </w:rPr>
              <w:t>AfA-Bemessungsgrundlage richtig? Bodenwertanteil im Kaufvertrag bestimmen/festlegen!</w:t>
            </w:r>
          </w:p>
        </w:tc>
        <w:tc>
          <w:tcPr>
            <w:tcW w:w="4087" w:type="dxa"/>
            <w:shd w:val="clear" w:color="auto" w:fill="auto"/>
          </w:tcPr>
          <w:p w:rsidR="00A31909" w:rsidRPr="00666FA2" w:rsidRDefault="00A31909" w:rsidP="00907524">
            <w:pPr>
              <w:spacing w:after="50"/>
              <w:rPr>
                <w:rFonts w:eastAsia="Calibri"/>
                <w:lang w:eastAsia="en-US"/>
              </w:rPr>
            </w:pPr>
            <w:r w:rsidRPr="00666FA2">
              <w:rPr>
                <w:rFonts w:eastAsia="Calibri"/>
                <w:lang w:eastAsia="en-US"/>
              </w:rPr>
              <w:t xml:space="preserve">Kaufvertrag und Nebenkosten – </w:t>
            </w:r>
            <w:r w:rsidR="00944893" w:rsidRPr="00944893">
              <w:rPr>
                <w:rFonts w:eastAsia="Calibri"/>
                <w:lang w:eastAsia="en-US"/>
              </w:rPr>
              <w:t>immer die aktuelle Arbeitshilfe des BMF beachten</w:t>
            </w:r>
          </w:p>
        </w:tc>
        <w:sdt>
          <w:sdtPr>
            <w:id w:val="-1834369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:rsidR="00A31909" w:rsidRPr="00666FA2" w:rsidRDefault="00085013" w:rsidP="008007B3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31909" w:rsidRPr="00666FA2" w:rsidTr="00E665D0">
        <w:tc>
          <w:tcPr>
            <w:tcW w:w="4668" w:type="dxa"/>
            <w:shd w:val="clear" w:color="auto" w:fill="auto"/>
          </w:tcPr>
          <w:p w:rsidR="00A31909" w:rsidRPr="00666FA2" w:rsidRDefault="003B427F" w:rsidP="00E30C02">
            <w:pPr>
              <w:pStyle w:val="Seitenumbruch"/>
            </w:pPr>
            <w:r w:rsidRPr="003B427F">
              <w:lastRenderedPageBreak/>
              <w:t>Finanzierung und Eigenkapitalanteil plausibel? Nebenkosten erfassen. Disagio auch über 5 % sofort abzugsfähig, wenn marktüblich!</w:t>
            </w:r>
          </w:p>
        </w:tc>
        <w:tc>
          <w:tcPr>
            <w:tcW w:w="4087" w:type="dxa"/>
            <w:shd w:val="clear" w:color="auto" w:fill="auto"/>
          </w:tcPr>
          <w:p w:rsidR="00A31909" w:rsidRPr="00666FA2" w:rsidRDefault="00A31909" w:rsidP="00E665D0">
            <w:pPr>
              <w:rPr>
                <w:rFonts w:eastAsia="Calibri"/>
                <w:lang w:eastAsia="en-US"/>
              </w:rPr>
            </w:pPr>
            <w:r w:rsidRPr="00666FA2">
              <w:rPr>
                <w:rFonts w:eastAsia="Calibri"/>
                <w:lang w:eastAsia="en-US"/>
              </w:rPr>
              <w:t>Darlehensverträge – Zins-/Tilgungsplan</w:t>
            </w:r>
          </w:p>
          <w:p w:rsidR="00A31909" w:rsidRPr="00666FA2" w:rsidRDefault="00A31909" w:rsidP="00E665D0">
            <w:pPr>
              <w:rPr>
                <w:rFonts w:eastAsia="Calibri"/>
                <w:lang w:eastAsia="en-US"/>
              </w:rPr>
            </w:pPr>
            <w:r w:rsidRPr="00666FA2">
              <w:rPr>
                <w:rFonts w:eastAsia="Calibri"/>
                <w:lang w:eastAsia="en-US"/>
              </w:rPr>
              <w:t>„</w:t>
            </w:r>
            <w:r w:rsidRPr="00750260">
              <w:rPr>
                <w:rFonts w:eastAsia="Calibri"/>
                <w:b/>
              </w:rPr>
              <w:t>Auf-Valutierung</w:t>
            </w:r>
            <w:r w:rsidRPr="00666FA2">
              <w:rPr>
                <w:rFonts w:eastAsia="Calibri"/>
                <w:lang w:eastAsia="en-US"/>
              </w:rPr>
              <w:t xml:space="preserve">“ = </w:t>
            </w:r>
            <w:r w:rsidR="003B427F" w:rsidRPr="003B427F">
              <w:rPr>
                <w:rFonts w:eastAsia="Calibri"/>
                <w:lang w:eastAsia="en-US"/>
              </w:rPr>
              <w:t>Zinsen zuordnen, für welche Einkünfte erfolgte die Aufvalutierung. BFH vom 08.03.2016, IX R 38/14 zur Marktüblichkeit</w:t>
            </w:r>
          </w:p>
        </w:tc>
        <w:sdt>
          <w:sdtPr>
            <w:id w:val="2002537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:rsidR="00A31909" w:rsidRPr="00666FA2" w:rsidRDefault="00085013" w:rsidP="008007B3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31909" w:rsidRPr="00666FA2" w:rsidTr="00E665D0">
        <w:tc>
          <w:tcPr>
            <w:tcW w:w="4668" w:type="dxa"/>
            <w:shd w:val="clear" w:color="auto" w:fill="auto"/>
          </w:tcPr>
          <w:p w:rsidR="003B427F" w:rsidRPr="003B427F" w:rsidRDefault="003B427F" w:rsidP="00E30C02">
            <w:pPr>
              <w:rPr>
                <w:rFonts w:eastAsia="Calibri"/>
                <w:lang w:eastAsia="en-US"/>
              </w:rPr>
            </w:pPr>
            <w:r w:rsidRPr="003B427F">
              <w:rPr>
                <w:rFonts w:eastAsia="Calibri"/>
                <w:lang w:eastAsia="en-US"/>
              </w:rPr>
              <w:t xml:space="preserve">Erhaltungsaufwendungen? </w:t>
            </w:r>
          </w:p>
          <w:p w:rsidR="003B427F" w:rsidRPr="003B427F" w:rsidRDefault="003B427F" w:rsidP="00944893">
            <w:pPr>
              <w:pageBreakBefore/>
              <w:rPr>
                <w:rFonts w:eastAsia="Calibri"/>
                <w:lang w:eastAsia="en-US"/>
              </w:rPr>
            </w:pPr>
            <w:r w:rsidRPr="003B427F">
              <w:rPr>
                <w:rFonts w:eastAsia="Calibri"/>
                <w:lang w:eastAsia="en-US"/>
              </w:rPr>
              <w:t>Anschaffungsnahe Herstellungskosten durch Standardhebung? BFH Urteil vom 14.06.2016, IX R 25/14 zum § 6 Abs. 1 Nr. 1a EStG!</w:t>
            </w:r>
          </w:p>
          <w:p w:rsidR="00A31909" w:rsidRPr="00666FA2" w:rsidRDefault="003B427F" w:rsidP="00944893">
            <w:pPr>
              <w:pageBreakBefore/>
              <w:rPr>
                <w:rFonts w:eastAsia="Calibri"/>
                <w:lang w:eastAsia="en-US"/>
              </w:rPr>
            </w:pPr>
            <w:r w:rsidRPr="003B427F">
              <w:rPr>
                <w:rFonts w:eastAsia="Calibri"/>
                <w:lang w:eastAsia="en-US"/>
              </w:rPr>
              <w:t>Denkmalschutzbescheinigung erforderlich? Bescheinigung muss zum Grundbuch passen!</w:t>
            </w:r>
          </w:p>
        </w:tc>
        <w:tc>
          <w:tcPr>
            <w:tcW w:w="4087" w:type="dxa"/>
            <w:shd w:val="clear" w:color="auto" w:fill="auto"/>
          </w:tcPr>
          <w:p w:rsidR="00A31909" w:rsidRPr="00666FA2" w:rsidRDefault="003B427F" w:rsidP="00944893">
            <w:pPr>
              <w:pageBreakBefore/>
              <w:rPr>
                <w:rFonts w:eastAsia="Calibri"/>
                <w:lang w:eastAsia="en-US"/>
              </w:rPr>
            </w:pPr>
            <w:r w:rsidRPr="003B427F">
              <w:rPr>
                <w:rFonts w:eastAsia="Calibri"/>
                <w:lang w:eastAsia="en-US"/>
              </w:rPr>
              <w:t xml:space="preserve">Innerhalb der ersten drei Jahre nach Anschaffung sind Aufwendungen von mehr als 15 % des Gebäudewertanteils </w:t>
            </w:r>
            <w:r w:rsidR="00944893">
              <w:rPr>
                <w:rFonts w:eastAsia="Calibri"/>
                <w:lang w:eastAsia="en-US"/>
              </w:rPr>
              <w:t>(</w:t>
            </w:r>
            <w:r w:rsidRPr="003B427F">
              <w:rPr>
                <w:rFonts w:eastAsia="Calibri"/>
                <w:lang w:eastAsia="en-US"/>
              </w:rPr>
              <w:t>fast</w:t>
            </w:r>
            <w:r w:rsidR="00944893">
              <w:rPr>
                <w:rFonts w:eastAsia="Calibri"/>
                <w:lang w:eastAsia="en-US"/>
              </w:rPr>
              <w:t>)</w:t>
            </w:r>
            <w:r w:rsidRPr="003B427F">
              <w:rPr>
                <w:rFonts w:eastAsia="Calibri"/>
                <w:lang w:eastAsia="en-US"/>
              </w:rPr>
              <w:t xml:space="preserve"> immer Herstellungskosten! Rechnungen und Zahlungsnachweise. Liegen noch auf bis zu fünf Jahre verteilte Erhaltungsaufwendungen der Vorjahre vor? </w:t>
            </w:r>
            <w:r w:rsidR="00A31909" w:rsidRPr="00750260">
              <w:rPr>
                <w:rFonts w:eastAsia="Calibri"/>
                <w:b/>
              </w:rPr>
              <w:t>Instandhaltungsrücklage</w:t>
            </w:r>
            <w:r w:rsidR="00A31909" w:rsidRPr="00666FA2">
              <w:rPr>
                <w:rFonts w:eastAsia="Calibri"/>
                <w:lang w:eastAsia="en-US"/>
              </w:rPr>
              <w:t>: Zu- und Abgänge prüfen.</w:t>
            </w:r>
          </w:p>
        </w:tc>
        <w:sdt>
          <w:sdtPr>
            <w:id w:val="1983192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:rsidR="00A31909" w:rsidRPr="00666FA2" w:rsidRDefault="00085013" w:rsidP="00944893">
                <w:pPr>
                  <w:pStyle w:val="Checkbox"/>
                  <w:pageBreakBefore/>
                  <w:spacing w:afterAutospacing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44893" w:rsidRPr="00666FA2" w:rsidTr="00E665D0">
        <w:tc>
          <w:tcPr>
            <w:tcW w:w="4668" w:type="dxa"/>
            <w:shd w:val="clear" w:color="auto" w:fill="auto"/>
          </w:tcPr>
          <w:p w:rsidR="00944893" w:rsidRPr="003B427F" w:rsidRDefault="00944893" w:rsidP="00944893">
            <w:pPr>
              <w:rPr>
                <w:rFonts w:eastAsia="Calibri"/>
                <w:lang w:eastAsia="en-US"/>
              </w:rPr>
            </w:pPr>
            <w:r w:rsidRPr="00944893">
              <w:rPr>
                <w:rFonts w:eastAsia="Calibri"/>
                <w:lang w:eastAsia="en-US"/>
              </w:rPr>
              <w:t>Beseitigung der nach dem Erwerb entstandenen Schäden, zählen nicht zur § 6 Abs. 1 Nr. 1a EStG-Größe</w:t>
            </w:r>
          </w:p>
        </w:tc>
        <w:tc>
          <w:tcPr>
            <w:tcW w:w="4087" w:type="dxa"/>
            <w:shd w:val="clear" w:color="auto" w:fill="auto"/>
          </w:tcPr>
          <w:p w:rsidR="00944893" w:rsidRPr="003B427F" w:rsidRDefault="00944893" w:rsidP="00944893">
            <w:pPr>
              <w:rPr>
                <w:rFonts w:eastAsia="Calibri"/>
                <w:lang w:eastAsia="en-US"/>
              </w:rPr>
            </w:pPr>
            <w:r w:rsidRPr="00944893">
              <w:rPr>
                <w:rFonts w:eastAsia="Calibri"/>
                <w:lang w:eastAsia="en-US"/>
              </w:rPr>
              <w:t>Nachweis über den Zeitpunkt der Schadensentstehung (Wohnungsbrand, Graffiti, ...)</w:t>
            </w:r>
          </w:p>
        </w:tc>
        <w:sdt>
          <w:sdtPr>
            <w:id w:val="754703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:rsidR="00944893" w:rsidRPr="00666FA2" w:rsidRDefault="00944893" w:rsidP="00944893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31909" w:rsidRPr="00666FA2" w:rsidTr="00E665D0">
        <w:tc>
          <w:tcPr>
            <w:tcW w:w="4668" w:type="dxa"/>
            <w:shd w:val="clear" w:color="auto" w:fill="auto"/>
          </w:tcPr>
          <w:p w:rsidR="00A31909" w:rsidRPr="00666FA2" w:rsidRDefault="00A31909" w:rsidP="00E665D0">
            <w:pPr>
              <w:rPr>
                <w:rFonts w:eastAsia="Calibri"/>
                <w:lang w:eastAsia="en-US"/>
              </w:rPr>
            </w:pPr>
            <w:r w:rsidRPr="00666FA2">
              <w:rPr>
                <w:rFonts w:eastAsia="Calibri"/>
                <w:lang w:eastAsia="en-US"/>
              </w:rPr>
              <w:t>Sonstige Hauskosten, Grundsteuer, Fahrten zum Objekt</w:t>
            </w:r>
          </w:p>
        </w:tc>
        <w:tc>
          <w:tcPr>
            <w:tcW w:w="4087" w:type="dxa"/>
            <w:shd w:val="clear" w:color="auto" w:fill="auto"/>
          </w:tcPr>
          <w:p w:rsidR="00A31909" w:rsidRPr="00666FA2" w:rsidRDefault="00A31909" w:rsidP="00E665D0">
            <w:pPr>
              <w:rPr>
                <w:rFonts w:eastAsia="Calibri"/>
                <w:lang w:eastAsia="en-US"/>
              </w:rPr>
            </w:pPr>
            <w:r w:rsidRPr="00666FA2">
              <w:rPr>
                <w:rFonts w:eastAsia="Calibri"/>
                <w:lang w:eastAsia="en-US"/>
              </w:rPr>
              <w:t>Verwalterabrechnung: Steuerbescheid. Anpassung beantragen? Anzahl und Entfernung</w:t>
            </w:r>
          </w:p>
        </w:tc>
        <w:sdt>
          <w:sdtPr>
            <w:id w:val="-1337229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:rsidR="00A31909" w:rsidRPr="00666FA2" w:rsidRDefault="00085013" w:rsidP="008007B3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31909" w:rsidRPr="00666FA2" w:rsidTr="00E665D0">
        <w:tc>
          <w:tcPr>
            <w:tcW w:w="4668" w:type="dxa"/>
            <w:shd w:val="clear" w:color="auto" w:fill="auto"/>
          </w:tcPr>
          <w:p w:rsidR="00A31909" w:rsidRPr="00666FA2" w:rsidRDefault="00A31909" w:rsidP="00E665D0">
            <w:pPr>
              <w:rPr>
                <w:rFonts w:eastAsia="Calibri"/>
                <w:lang w:eastAsia="en-US"/>
              </w:rPr>
            </w:pPr>
            <w:r w:rsidRPr="00A43862">
              <w:rPr>
                <w:rFonts w:eastAsia="Calibri"/>
                <w:lang w:eastAsia="en-US"/>
              </w:rPr>
              <w:t>Schuldzinsen nach Verkauf der Immobilie = Werbungskosten? BMF vom 27.07.2015, IV C 1 - S 2211/11/10001 beachten.</w:t>
            </w:r>
          </w:p>
        </w:tc>
        <w:tc>
          <w:tcPr>
            <w:tcW w:w="4087" w:type="dxa"/>
            <w:shd w:val="clear" w:color="auto" w:fill="auto"/>
          </w:tcPr>
          <w:p w:rsidR="00A31909" w:rsidRPr="00666FA2" w:rsidRDefault="00A31909" w:rsidP="003B427F">
            <w:pPr>
              <w:rPr>
                <w:rFonts w:eastAsia="Calibri"/>
                <w:lang w:eastAsia="en-US"/>
              </w:rPr>
            </w:pPr>
            <w:r w:rsidRPr="00666FA2">
              <w:rPr>
                <w:rFonts w:eastAsia="Calibri"/>
                <w:lang w:eastAsia="en-US"/>
              </w:rPr>
              <w:t>Nur, wenn der Verkaufspreis zur Tilgung nicht ausreicht!</w:t>
            </w:r>
            <w:r w:rsidRPr="00621B41">
              <w:rPr>
                <w:rFonts w:eastAsia="Calibri"/>
                <w:lang w:eastAsia="en-US"/>
              </w:rPr>
              <w:t xml:space="preserve"> </w:t>
            </w:r>
          </w:p>
        </w:tc>
        <w:sdt>
          <w:sdtPr>
            <w:id w:val="-1057931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:rsidR="00A31909" w:rsidRPr="00666FA2" w:rsidRDefault="00085013" w:rsidP="008007B3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A31909" w:rsidRDefault="00A31909" w:rsidP="00A31909"/>
    <w:p w:rsidR="00A4133A" w:rsidRDefault="00A4133A" w:rsidP="00A31909"/>
    <w:p w:rsidR="00A31909" w:rsidRPr="008D59F6" w:rsidRDefault="00A31909" w:rsidP="00E656BA">
      <w:pPr>
        <w:pStyle w:val="berschrift1"/>
      </w:pPr>
      <w:bookmarkStart w:id="23" w:name="_Toc515619484"/>
      <w:r w:rsidRPr="008D59F6">
        <w:t>Anlage R</w:t>
      </w:r>
      <w:bookmarkEnd w:id="23"/>
    </w:p>
    <w:p w:rsidR="00A31909" w:rsidRPr="008D59F6" w:rsidRDefault="00A31909" w:rsidP="00E656BA">
      <w:pPr>
        <w:pStyle w:val="berschrift2"/>
      </w:pPr>
      <w:bookmarkStart w:id="24" w:name="_Toc515619485"/>
      <w:r w:rsidRPr="008D59F6">
        <w:t>Gesetzliche Leibrenten</w:t>
      </w:r>
      <w:bookmarkEnd w:id="24"/>
    </w:p>
    <w:tbl>
      <w:tblPr>
        <w:tblW w:w="988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4111"/>
        <w:gridCol w:w="1134"/>
      </w:tblGrid>
      <w:tr w:rsidR="00A31909" w:rsidRPr="006D7A1B" w:rsidTr="00E665D0">
        <w:tc>
          <w:tcPr>
            <w:tcW w:w="4644" w:type="dxa"/>
            <w:shd w:val="clear" w:color="auto" w:fill="CCCCCC"/>
          </w:tcPr>
          <w:p w:rsidR="00A31909" w:rsidRPr="006D7A1B" w:rsidRDefault="00A31909" w:rsidP="00AC76AD">
            <w:pPr>
              <w:pStyle w:val="Tabellenkopf"/>
            </w:pPr>
            <w:r w:rsidRPr="006D7A1B">
              <w:t>Sachverhalt</w:t>
            </w:r>
          </w:p>
        </w:tc>
        <w:tc>
          <w:tcPr>
            <w:tcW w:w="4111" w:type="dxa"/>
            <w:shd w:val="clear" w:color="auto" w:fill="CCCCCC"/>
          </w:tcPr>
          <w:p w:rsidR="00A31909" w:rsidRPr="006D7A1B" w:rsidRDefault="00A31909" w:rsidP="00AC76AD">
            <w:pPr>
              <w:pStyle w:val="Tabellenkopf"/>
            </w:pPr>
            <w:r w:rsidRPr="006D7A1B">
              <w:t>Unterlagen/Änderung/Ergänzung</w:t>
            </w:r>
          </w:p>
        </w:tc>
        <w:tc>
          <w:tcPr>
            <w:tcW w:w="1134" w:type="dxa"/>
            <w:shd w:val="clear" w:color="auto" w:fill="CCCCCC"/>
          </w:tcPr>
          <w:p w:rsidR="00A31909" w:rsidRPr="006D7A1B" w:rsidRDefault="00A31909" w:rsidP="00AC76AD">
            <w:pPr>
              <w:pStyle w:val="Tabellenkopf"/>
            </w:pPr>
            <w:r w:rsidRPr="006D7A1B">
              <w:t>Geprüft</w:t>
            </w:r>
          </w:p>
        </w:tc>
      </w:tr>
      <w:tr w:rsidR="00A31909" w:rsidRPr="00666FA2" w:rsidTr="00E665D0">
        <w:tc>
          <w:tcPr>
            <w:tcW w:w="4644" w:type="dxa"/>
            <w:shd w:val="clear" w:color="auto" w:fill="auto"/>
          </w:tcPr>
          <w:p w:rsidR="00A31909" w:rsidRPr="00666FA2" w:rsidRDefault="00A31909" w:rsidP="00E665D0">
            <w:pPr>
              <w:rPr>
                <w:rFonts w:eastAsia="Calibri"/>
                <w:lang w:eastAsia="en-US"/>
              </w:rPr>
            </w:pPr>
            <w:r w:rsidRPr="00666FA2">
              <w:rPr>
                <w:rFonts w:eastAsia="Calibri"/>
                <w:lang w:eastAsia="en-US"/>
              </w:rPr>
              <w:t>Alters-, Witwen-/Witwer- oder Erwerbsminderungsrenten? Versorgungswerk? „Rürup“</w:t>
            </w:r>
          </w:p>
        </w:tc>
        <w:tc>
          <w:tcPr>
            <w:tcW w:w="4111" w:type="dxa"/>
            <w:shd w:val="clear" w:color="auto" w:fill="auto"/>
          </w:tcPr>
          <w:p w:rsidR="00A31909" w:rsidRPr="00666FA2" w:rsidRDefault="00A31909" w:rsidP="00E665D0">
            <w:pPr>
              <w:rPr>
                <w:rFonts w:eastAsia="Calibri" w:cs="Arial"/>
                <w:b/>
                <w:lang w:eastAsia="en-US"/>
              </w:rPr>
            </w:pPr>
            <w:r w:rsidRPr="00CC6506">
              <w:rPr>
                <w:rFonts w:eastAsia="Calibri"/>
                <w:b/>
              </w:rPr>
              <w:t>Mütterrente ab 2014!</w:t>
            </w:r>
            <w:r w:rsidRPr="00666FA2">
              <w:rPr>
                <w:rFonts w:eastAsia="Calibri" w:cs="Arial"/>
                <w:lang w:eastAsia="en-US"/>
              </w:rPr>
              <w:t xml:space="preserve"> – Rentenbescheide, Beginn der Rentenleistung, Rentenfreibetrag – </w:t>
            </w:r>
            <w:r w:rsidRPr="00CC6506">
              <w:rPr>
                <w:rFonts w:eastAsia="Calibri"/>
                <w:b/>
              </w:rPr>
              <w:t xml:space="preserve">Rentenanpassungsbeträge erfragen – </w:t>
            </w:r>
            <w:r w:rsidR="001A0BD2" w:rsidRPr="001A0BD2">
              <w:rPr>
                <w:rFonts w:eastAsia="Calibri"/>
                <w:b/>
              </w:rPr>
              <w:t>Abzinsung für Mütterrente?</w:t>
            </w:r>
          </w:p>
        </w:tc>
        <w:sdt>
          <w:sdtPr>
            <w:id w:val="-182436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:rsidR="00A31909" w:rsidRPr="00666FA2" w:rsidRDefault="00085013" w:rsidP="008007B3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159D1" w:rsidRPr="00666FA2" w:rsidTr="002F6054">
        <w:tc>
          <w:tcPr>
            <w:tcW w:w="4644" w:type="dxa"/>
            <w:shd w:val="clear" w:color="auto" w:fill="auto"/>
          </w:tcPr>
          <w:p w:rsidR="00A159D1" w:rsidRPr="00666FA2" w:rsidRDefault="00A159D1" w:rsidP="002F6054">
            <w:pPr>
              <w:rPr>
                <w:rFonts w:eastAsia="Calibri"/>
                <w:lang w:eastAsia="en-US"/>
              </w:rPr>
            </w:pPr>
            <w:r w:rsidRPr="00A159D1">
              <w:rPr>
                <w:rFonts w:eastAsia="Calibri"/>
                <w:lang w:eastAsia="en-US"/>
              </w:rPr>
              <w:t>Vorhergehende Rentenzeiten eintragen (Erwerbsminderung, etc. ...)</w:t>
            </w:r>
          </w:p>
        </w:tc>
        <w:tc>
          <w:tcPr>
            <w:tcW w:w="4111" w:type="dxa"/>
            <w:shd w:val="clear" w:color="auto" w:fill="auto"/>
          </w:tcPr>
          <w:p w:rsidR="00A159D1" w:rsidRPr="00666FA2" w:rsidRDefault="00A159D1" w:rsidP="002F6054">
            <w:pPr>
              <w:rPr>
                <w:rFonts w:eastAsia="Calibri"/>
                <w:lang w:eastAsia="en-US"/>
              </w:rPr>
            </w:pPr>
            <w:r w:rsidRPr="00A159D1">
              <w:rPr>
                <w:rFonts w:eastAsia="Calibri"/>
                <w:lang w:eastAsia="en-US"/>
              </w:rPr>
              <w:t>Dieser Ansatz wird nicht elektronisch berücksichtigt und muss beantragt werden – Zeilen 8 + 9</w:t>
            </w:r>
          </w:p>
        </w:tc>
        <w:sdt>
          <w:sdtPr>
            <w:id w:val="-1726294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:rsidR="00A159D1" w:rsidRPr="00666FA2" w:rsidRDefault="00A159D1" w:rsidP="002F6054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31909" w:rsidRPr="00666FA2" w:rsidTr="00E665D0">
        <w:tc>
          <w:tcPr>
            <w:tcW w:w="4644" w:type="dxa"/>
            <w:shd w:val="clear" w:color="auto" w:fill="auto"/>
          </w:tcPr>
          <w:p w:rsidR="00A31909" w:rsidRPr="00666FA2" w:rsidRDefault="00A31909" w:rsidP="00E665D0">
            <w:pPr>
              <w:rPr>
                <w:rFonts w:eastAsia="Calibri"/>
                <w:lang w:eastAsia="en-US"/>
              </w:rPr>
            </w:pPr>
            <w:r w:rsidRPr="00666FA2">
              <w:rPr>
                <w:rFonts w:eastAsia="Calibri"/>
                <w:lang w:eastAsia="en-US"/>
              </w:rPr>
              <w:t>Renten/Versorgungen mit Öffnungsklausel</w:t>
            </w:r>
          </w:p>
        </w:tc>
        <w:tc>
          <w:tcPr>
            <w:tcW w:w="4111" w:type="dxa"/>
            <w:shd w:val="clear" w:color="auto" w:fill="auto"/>
          </w:tcPr>
          <w:p w:rsidR="00A31909" w:rsidRPr="00666FA2" w:rsidRDefault="00A31909" w:rsidP="00E665D0">
            <w:pPr>
              <w:rPr>
                <w:rFonts w:eastAsia="Calibri"/>
                <w:lang w:eastAsia="en-US"/>
              </w:rPr>
            </w:pPr>
            <w:r w:rsidRPr="00666FA2">
              <w:rPr>
                <w:rFonts w:eastAsia="Calibri"/>
                <w:lang w:eastAsia="en-US"/>
              </w:rPr>
              <w:t xml:space="preserve">Nachweise des Versorgungsträgers auch für Altfälle </w:t>
            </w:r>
          </w:p>
        </w:tc>
        <w:sdt>
          <w:sdtPr>
            <w:id w:val="-1445610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:rsidR="00A31909" w:rsidRPr="00666FA2" w:rsidRDefault="00085013" w:rsidP="008007B3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31909" w:rsidRPr="00666FA2" w:rsidTr="00E665D0">
        <w:tc>
          <w:tcPr>
            <w:tcW w:w="4644" w:type="dxa"/>
            <w:shd w:val="clear" w:color="auto" w:fill="auto"/>
          </w:tcPr>
          <w:p w:rsidR="00A31909" w:rsidRPr="00666FA2" w:rsidRDefault="00A31909" w:rsidP="00E665D0">
            <w:pPr>
              <w:rPr>
                <w:rFonts w:eastAsia="Calibri"/>
                <w:lang w:eastAsia="en-US"/>
              </w:rPr>
            </w:pPr>
            <w:r w:rsidRPr="00666FA2">
              <w:rPr>
                <w:rFonts w:eastAsia="Calibri"/>
                <w:lang w:eastAsia="en-US"/>
              </w:rPr>
              <w:t>Renten aus ausländischen Versicherungen erhalten?</w:t>
            </w:r>
          </w:p>
        </w:tc>
        <w:tc>
          <w:tcPr>
            <w:tcW w:w="4111" w:type="dxa"/>
            <w:shd w:val="clear" w:color="auto" w:fill="auto"/>
          </w:tcPr>
          <w:p w:rsidR="00A31909" w:rsidRPr="00666FA2" w:rsidRDefault="00A31909" w:rsidP="00E665D0">
            <w:pPr>
              <w:rPr>
                <w:rFonts w:eastAsia="Calibri"/>
                <w:lang w:eastAsia="en-US"/>
              </w:rPr>
            </w:pPr>
            <w:r w:rsidRPr="00666FA2">
              <w:rPr>
                <w:rFonts w:eastAsia="Calibri"/>
                <w:lang w:eastAsia="en-US"/>
              </w:rPr>
              <w:t>Rentenbescheid, Beginn, Rentenfreibetrag, DBA beachten.</w:t>
            </w:r>
          </w:p>
        </w:tc>
        <w:sdt>
          <w:sdtPr>
            <w:id w:val="-1285574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:rsidR="00A31909" w:rsidRPr="00666FA2" w:rsidRDefault="00085013" w:rsidP="008007B3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A31909" w:rsidRDefault="00A31909" w:rsidP="00A31909"/>
    <w:p w:rsidR="00E30C02" w:rsidRDefault="00E30C02">
      <w:pPr>
        <w:spacing w:before="80" w:after="80" w:line="240" w:lineRule="auto"/>
      </w:pPr>
      <w:r>
        <w:br w:type="page"/>
      </w:r>
    </w:p>
    <w:p w:rsidR="00A31909" w:rsidRPr="00621B41" w:rsidRDefault="00A31909" w:rsidP="00E656BA">
      <w:pPr>
        <w:pStyle w:val="berschrift2"/>
      </w:pPr>
      <w:bookmarkStart w:id="25" w:name="_Toc515619486"/>
      <w:r w:rsidRPr="00621B41">
        <w:lastRenderedPageBreak/>
        <w:t>Andere Leibrenten</w:t>
      </w:r>
      <w:bookmarkEnd w:id="25"/>
    </w:p>
    <w:tbl>
      <w:tblPr>
        <w:tblW w:w="988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4111"/>
        <w:gridCol w:w="1134"/>
      </w:tblGrid>
      <w:tr w:rsidR="00A31909" w:rsidRPr="006D7A1B" w:rsidTr="00944893">
        <w:trPr>
          <w:tblHeader/>
        </w:trPr>
        <w:tc>
          <w:tcPr>
            <w:tcW w:w="4644" w:type="dxa"/>
            <w:shd w:val="clear" w:color="auto" w:fill="CCCCCC"/>
          </w:tcPr>
          <w:p w:rsidR="00A31909" w:rsidRPr="006D7A1B" w:rsidRDefault="00A31909" w:rsidP="00AC76AD">
            <w:pPr>
              <w:pStyle w:val="Tabellenkopf"/>
            </w:pPr>
            <w:r w:rsidRPr="006D7A1B">
              <w:t>Sachverhalt</w:t>
            </w:r>
          </w:p>
        </w:tc>
        <w:tc>
          <w:tcPr>
            <w:tcW w:w="4111" w:type="dxa"/>
            <w:shd w:val="clear" w:color="auto" w:fill="CCCCCC"/>
          </w:tcPr>
          <w:p w:rsidR="00A31909" w:rsidRPr="006D7A1B" w:rsidRDefault="00A31909" w:rsidP="00AC76AD">
            <w:pPr>
              <w:pStyle w:val="Tabellenkopf"/>
            </w:pPr>
            <w:r w:rsidRPr="006D7A1B">
              <w:t>Unterlagen/Änderung/Ergänzung ng</w:t>
            </w:r>
          </w:p>
        </w:tc>
        <w:tc>
          <w:tcPr>
            <w:tcW w:w="1134" w:type="dxa"/>
            <w:shd w:val="clear" w:color="auto" w:fill="CCCCCC"/>
          </w:tcPr>
          <w:p w:rsidR="00A31909" w:rsidRPr="006D7A1B" w:rsidRDefault="00A31909" w:rsidP="00AC76AD">
            <w:pPr>
              <w:pStyle w:val="Tabellenkopf"/>
            </w:pPr>
            <w:r w:rsidRPr="006D7A1B">
              <w:t>Geprüft</w:t>
            </w:r>
          </w:p>
        </w:tc>
      </w:tr>
      <w:tr w:rsidR="00A31909" w:rsidRPr="00666FA2" w:rsidTr="00E665D0">
        <w:tc>
          <w:tcPr>
            <w:tcW w:w="4644" w:type="dxa"/>
            <w:shd w:val="clear" w:color="auto" w:fill="auto"/>
          </w:tcPr>
          <w:p w:rsidR="00A31909" w:rsidRPr="00666FA2" w:rsidRDefault="00A31909" w:rsidP="00CC6506">
            <w:pPr>
              <w:spacing w:before="60"/>
              <w:rPr>
                <w:rFonts w:eastAsia="Calibri"/>
                <w:lang w:eastAsia="en-US"/>
              </w:rPr>
            </w:pPr>
            <w:r w:rsidRPr="00666FA2">
              <w:rPr>
                <w:rFonts w:eastAsia="Calibri"/>
                <w:lang w:eastAsia="en-US"/>
              </w:rPr>
              <w:t>Renten aus privater Lebens-/Renten</w:t>
            </w:r>
            <w:r w:rsidR="00A159D1">
              <w:rPr>
                <w:rFonts w:eastAsia="Calibri"/>
                <w:lang w:eastAsia="en-US"/>
              </w:rPr>
              <w:softHyphen/>
            </w:r>
            <w:r w:rsidRPr="00666FA2">
              <w:rPr>
                <w:rFonts w:eastAsia="Calibri"/>
                <w:lang w:eastAsia="en-US"/>
              </w:rPr>
              <w:t>versicherung?</w:t>
            </w:r>
          </w:p>
        </w:tc>
        <w:tc>
          <w:tcPr>
            <w:tcW w:w="4111" w:type="dxa"/>
            <w:shd w:val="clear" w:color="auto" w:fill="auto"/>
          </w:tcPr>
          <w:p w:rsidR="00A31909" w:rsidRPr="00666FA2" w:rsidRDefault="00A31909" w:rsidP="00CC6506">
            <w:pPr>
              <w:spacing w:before="60"/>
              <w:rPr>
                <w:rFonts w:eastAsia="Calibri"/>
                <w:lang w:eastAsia="en-US"/>
              </w:rPr>
            </w:pPr>
            <w:r w:rsidRPr="00666FA2">
              <w:rPr>
                <w:rFonts w:eastAsia="Calibri"/>
                <w:lang w:eastAsia="en-US"/>
              </w:rPr>
              <w:t>Bescheinigung, Rentenbeginn/-leistung, Freibetrag</w:t>
            </w:r>
          </w:p>
        </w:tc>
        <w:sdt>
          <w:sdtPr>
            <w:id w:val="1294490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:rsidR="00A31909" w:rsidRPr="00666FA2" w:rsidRDefault="00085013" w:rsidP="008007B3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31909" w:rsidRPr="00666FA2" w:rsidTr="00E665D0">
        <w:tc>
          <w:tcPr>
            <w:tcW w:w="4644" w:type="dxa"/>
            <w:shd w:val="clear" w:color="auto" w:fill="auto"/>
          </w:tcPr>
          <w:p w:rsidR="00A31909" w:rsidRPr="00666FA2" w:rsidRDefault="00A31909" w:rsidP="00CC6506">
            <w:pPr>
              <w:spacing w:before="60"/>
              <w:rPr>
                <w:rFonts w:eastAsia="Calibri"/>
                <w:lang w:eastAsia="en-US"/>
              </w:rPr>
            </w:pPr>
            <w:r w:rsidRPr="00666FA2">
              <w:rPr>
                <w:rFonts w:eastAsia="Calibri"/>
                <w:lang w:eastAsia="en-US"/>
              </w:rPr>
              <w:t xml:space="preserve">Renten aus ausländischen Versicherungen erzielt? </w:t>
            </w:r>
          </w:p>
        </w:tc>
        <w:tc>
          <w:tcPr>
            <w:tcW w:w="4111" w:type="dxa"/>
            <w:shd w:val="clear" w:color="auto" w:fill="auto"/>
          </w:tcPr>
          <w:p w:rsidR="00A31909" w:rsidRPr="00666FA2" w:rsidRDefault="00A31909" w:rsidP="00CC6506">
            <w:pPr>
              <w:spacing w:before="60"/>
              <w:rPr>
                <w:rFonts w:eastAsia="Calibri"/>
                <w:lang w:eastAsia="en-US"/>
              </w:rPr>
            </w:pPr>
            <w:r w:rsidRPr="00666FA2">
              <w:rPr>
                <w:rFonts w:eastAsia="Calibri"/>
                <w:lang w:eastAsia="en-US"/>
              </w:rPr>
              <w:t>Rentenbescheid – Besteuerungsrecht bei Deutschland?</w:t>
            </w:r>
          </w:p>
        </w:tc>
        <w:sdt>
          <w:sdtPr>
            <w:id w:val="-2101561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:rsidR="00A31909" w:rsidRPr="00666FA2" w:rsidRDefault="00085013" w:rsidP="008007B3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31909" w:rsidRPr="00666FA2" w:rsidTr="00E665D0">
        <w:tc>
          <w:tcPr>
            <w:tcW w:w="4644" w:type="dxa"/>
            <w:shd w:val="clear" w:color="auto" w:fill="auto"/>
          </w:tcPr>
          <w:p w:rsidR="00A31909" w:rsidRPr="00666FA2" w:rsidRDefault="00A31909" w:rsidP="00E30C02">
            <w:r w:rsidRPr="00666FA2">
              <w:t>Renten aus einer zeitlich befristeten privaten Lebens-/</w:t>
            </w:r>
            <w:proofErr w:type="gramStart"/>
            <w:r w:rsidRPr="00666FA2">
              <w:t>Rentenversicherung ?</w:t>
            </w:r>
            <w:proofErr w:type="gramEnd"/>
          </w:p>
        </w:tc>
        <w:tc>
          <w:tcPr>
            <w:tcW w:w="4111" w:type="dxa"/>
            <w:shd w:val="clear" w:color="auto" w:fill="auto"/>
          </w:tcPr>
          <w:p w:rsidR="00A31909" w:rsidRPr="00666FA2" w:rsidRDefault="00A31909" w:rsidP="00944893">
            <w:pPr>
              <w:pageBreakBefore/>
              <w:rPr>
                <w:rFonts w:eastAsia="Calibri"/>
                <w:lang w:eastAsia="en-US"/>
              </w:rPr>
            </w:pPr>
            <w:r w:rsidRPr="00666FA2">
              <w:rPr>
                <w:rFonts w:eastAsia="Calibri"/>
                <w:lang w:eastAsia="en-US"/>
              </w:rPr>
              <w:t>Bescheinigung, Beginn und Laufzeit für den Ertragsanteil nach § 55 Abs. 2 EStDV erforderlich.</w:t>
            </w:r>
          </w:p>
        </w:tc>
        <w:sdt>
          <w:sdtPr>
            <w:id w:val="441663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:rsidR="00A31909" w:rsidRPr="00666FA2" w:rsidRDefault="00085013" w:rsidP="003500B3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31909" w:rsidRPr="00666FA2" w:rsidTr="00E665D0">
        <w:tc>
          <w:tcPr>
            <w:tcW w:w="4644" w:type="dxa"/>
            <w:shd w:val="clear" w:color="auto" w:fill="auto"/>
          </w:tcPr>
          <w:p w:rsidR="00A31909" w:rsidRPr="00666FA2" w:rsidRDefault="00A31909" w:rsidP="00CC6506">
            <w:pPr>
              <w:spacing w:before="60"/>
              <w:rPr>
                <w:rFonts w:eastAsia="Calibri"/>
                <w:lang w:eastAsia="en-US"/>
              </w:rPr>
            </w:pPr>
            <w:r w:rsidRPr="00666FA2">
              <w:rPr>
                <w:rFonts w:eastAsia="Calibri"/>
                <w:lang w:eastAsia="en-US"/>
              </w:rPr>
              <w:t>Renten z.B. aus dem Verkauf eines Betriebes mit oder ohne zeitliche Befristung erhalten?</w:t>
            </w:r>
          </w:p>
        </w:tc>
        <w:tc>
          <w:tcPr>
            <w:tcW w:w="4111" w:type="dxa"/>
            <w:shd w:val="clear" w:color="auto" w:fill="auto"/>
          </w:tcPr>
          <w:p w:rsidR="00A31909" w:rsidRPr="00666FA2" w:rsidRDefault="00A31909" w:rsidP="00CC6506">
            <w:pPr>
              <w:spacing w:before="60"/>
              <w:rPr>
                <w:rFonts w:eastAsia="Calibri"/>
                <w:lang w:eastAsia="en-US"/>
              </w:rPr>
            </w:pPr>
            <w:r w:rsidRPr="00666FA2">
              <w:rPr>
                <w:rFonts w:eastAsia="Calibri"/>
                <w:lang w:eastAsia="en-US"/>
              </w:rPr>
              <w:t>Vertrag – Zahlungsnachweise</w:t>
            </w:r>
          </w:p>
        </w:tc>
        <w:sdt>
          <w:sdtPr>
            <w:id w:val="980114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:rsidR="00A31909" w:rsidRPr="00666FA2" w:rsidRDefault="00085013" w:rsidP="008007B3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A31909" w:rsidRDefault="00A31909" w:rsidP="00A31909">
      <w:pPr>
        <w:spacing w:after="0"/>
      </w:pPr>
    </w:p>
    <w:p w:rsidR="00A31909" w:rsidRPr="008D59F6" w:rsidRDefault="00A31909" w:rsidP="00944893">
      <w:pPr>
        <w:pStyle w:val="berschrift2"/>
        <w:tabs>
          <w:tab w:val="clear" w:pos="425"/>
          <w:tab w:val="num" w:pos="426"/>
        </w:tabs>
        <w:ind w:left="709" w:hanging="709"/>
      </w:pPr>
      <w:bookmarkStart w:id="26" w:name="_Toc515619487"/>
      <w:r w:rsidRPr="008D59F6">
        <w:t>Leistungen aus Altersvorsorgeverträgen und aus der betrieblichen Altersversorgung</w:t>
      </w:r>
      <w:bookmarkEnd w:id="26"/>
    </w:p>
    <w:tbl>
      <w:tblPr>
        <w:tblW w:w="988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4644"/>
        <w:gridCol w:w="4111"/>
        <w:gridCol w:w="1134"/>
      </w:tblGrid>
      <w:tr w:rsidR="00A31909" w:rsidRPr="006D7A1B" w:rsidTr="00E665D0">
        <w:tc>
          <w:tcPr>
            <w:tcW w:w="4644" w:type="dxa"/>
            <w:shd w:val="clear" w:color="auto" w:fill="CCCCCC"/>
          </w:tcPr>
          <w:p w:rsidR="00A31909" w:rsidRPr="006D7A1B" w:rsidRDefault="00A31909" w:rsidP="00AC76AD">
            <w:pPr>
              <w:pStyle w:val="Tabellenkopf"/>
            </w:pPr>
            <w:r w:rsidRPr="006D7A1B">
              <w:t>Sachverhalt</w:t>
            </w:r>
          </w:p>
        </w:tc>
        <w:tc>
          <w:tcPr>
            <w:tcW w:w="4111" w:type="dxa"/>
            <w:shd w:val="clear" w:color="auto" w:fill="CCCCCC"/>
          </w:tcPr>
          <w:p w:rsidR="00A31909" w:rsidRPr="006D7A1B" w:rsidRDefault="00A31909" w:rsidP="00AC76AD">
            <w:pPr>
              <w:pStyle w:val="Tabellenkopf"/>
            </w:pPr>
            <w:r w:rsidRPr="006D7A1B">
              <w:t>Unterlagen/Änderung/Ergänzung</w:t>
            </w:r>
          </w:p>
        </w:tc>
        <w:tc>
          <w:tcPr>
            <w:tcW w:w="1134" w:type="dxa"/>
            <w:shd w:val="clear" w:color="auto" w:fill="CCCCCC"/>
          </w:tcPr>
          <w:p w:rsidR="00A31909" w:rsidRPr="006D7A1B" w:rsidRDefault="00A31909" w:rsidP="00AC76AD">
            <w:pPr>
              <w:pStyle w:val="Tabellenkopf"/>
            </w:pPr>
            <w:r w:rsidRPr="006D7A1B">
              <w:t>Geprüft</w:t>
            </w:r>
          </w:p>
        </w:tc>
      </w:tr>
      <w:tr w:rsidR="00A31909" w:rsidRPr="00666FA2" w:rsidTr="00E665D0">
        <w:tc>
          <w:tcPr>
            <w:tcW w:w="4644" w:type="dxa"/>
            <w:shd w:val="clear" w:color="auto" w:fill="auto"/>
          </w:tcPr>
          <w:p w:rsidR="00A31909" w:rsidRPr="00666FA2" w:rsidRDefault="00A31909" w:rsidP="00CC6506">
            <w:pPr>
              <w:spacing w:before="60"/>
              <w:rPr>
                <w:rFonts w:eastAsia="Calibri"/>
                <w:lang w:eastAsia="en-US"/>
              </w:rPr>
            </w:pPr>
            <w:r w:rsidRPr="00666FA2">
              <w:rPr>
                <w:rFonts w:eastAsia="Calibri"/>
                <w:lang w:eastAsia="en-US"/>
              </w:rPr>
              <w:t>Rente z.B. aus einem „Riestervertrag“ oder einem anderen Vertrag der betrieblichen Altersversorgung?</w:t>
            </w:r>
          </w:p>
        </w:tc>
        <w:tc>
          <w:tcPr>
            <w:tcW w:w="4111" w:type="dxa"/>
            <w:shd w:val="clear" w:color="auto" w:fill="auto"/>
          </w:tcPr>
          <w:p w:rsidR="00A31909" w:rsidRPr="00666FA2" w:rsidRDefault="00A31909" w:rsidP="00E665D0">
            <w:pPr>
              <w:rPr>
                <w:rFonts w:eastAsia="Calibri"/>
                <w:lang w:eastAsia="en-US"/>
              </w:rPr>
            </w:pPr>
            <w:r w:rsidRPr="00666FA2">
              <w:rPr>
                <w:rFonts w:eastAsia="Calibri"/>
                <w:lang w:eastAsia="en-US"/>
              </w:rPr>
              <w:t>Anlegerbescheinigung BMF Vordruck vom 14.08.2014, S 2257-b/07/10002</w:t>
            </w:r>
          </w:p>
        </w:tc>
        <w:sdt>
          <w:sdtPr>
            <w:id w:val="-668632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:rsidR="00A31909" w:rsidRPr="00666FA2" w:rsidRDefault="00085013" w:rsidP="008007B3">
                <w:pPr>
                  <w:pStyle w:val="Checkbox"/>
                </w:pPr>
                <w:r>
                  <w:rPr>
                    <w:rFonts w:hint="eastAsia"/>
                  </w:rPr>
                  <w:t>☐</w:t>
                </w:r>
              </w:p>
            </w:tc>
          </w:sdtContent>
        </w:sdt>
      </w:tr>
    </w:tbl>
    <w:p w:rsidR="00A31909" w:rsidRDefault="00A31909" w:rsidP="00A31909">
      <w:pPr>
        <w:spacing w:after="0"/>
        <w:rPr>
          <w:sz w:val="18"/>
          <w:szCs w:val="18"/>
        </w:rPr>
      </w:pPr>
    </w:p>
    <w:p w:rsidR="000272E1" w:rsidRDefault="000272E1">
      <w:pPr>
        <w:spacing w:before="80" w:after="80" w:line="240" w:lineRule="auto"/>
        <w:rPr>
          <w:sz w:val="18"/>
          <w:szCs w:val="18"/>
        </w:rPr>
      </w:pPr>
    </w:p>
    <w:p w:rsidR="00A31909" w:rsidRPr="008D59F6" w:rsidRDefault="00A31909" w:rsidP="00E656BA">
      <w:pPr>
        <w:pStyle w:val="berschrift1"/>
      </w:pPr>
      <w:bookmarkStart w:id="27" w:name="_Toc515619488"/>
      <w:r w:rsidRPr="008D59F6">
        <w:t>Anlage SO</w:t>
      </w:r>
      <w:bookmarkEnd w:id="27"/>
    </w:p>
    <w:tbl>
      <w:tblPr>
        <w:tblW w:w="988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668"/>
        <w:gridCol w:w="4087"/>
        <w:gridCol w:w="1134"/>
      </w:tblGrid>
      <w:tr w:rsidR="00A31909" w:rsidRPr="006D7A1B" w:rsidTr="00E665D0">
        <w:trPr>
          <w:tblHeader/>
        </w:trPr>
        <w:tc>
          <w:tcPr>
            <w:tcW w:w="4668" w:type="dxa"/>
            <w:shd w:val="clear" w:color="auto" w:fill="E6E6E6"/>
          </w:tcPr>
          <w:p w:rsidR="00A31909" w:rsidRPr="006D7A1B" w:rsidRDefault="00A31909" w:rsidP="00AC76AD">
            <w:pPr>
              <w:pStyle w:val="Tabellenkopf"/>
            </w:pPr>
            <w:r w:rsidRPr="006D7A1B">
              <w:t>Sachverhalt</w:t>
            </w:r>
          </w:p>
        </w:tc>
        <w:tc>
          <w:tcPr>
            <w:tcW w:w="4087" w:type="dxa"/>
            <w:shd w:val="clear" w:color="auto" w:fill="E6E6E6"/>
          </w:tcPr>
          <w:p w:rsidR="00A31909" w:rsidRPr="006D7A1B" w:rsidRDefault="00A31909" w:rsidP="00AC76AD">
            <w:pPr>
              <w:pStyle w:val="Tabellenkopf"/>
            </w:pPr>
            <w:r w:rsidRPr="006D7A1B">
              <w:t>Unterlagen/Änderung/Ergänzung</w:t>
            </w:r>
          </w:p>
        </w:tc>
        <w:tc>
          <w:tcPr>
            <w:tcW w:w="1134" w:type="dxa"/>
            <w:shd w:val="clear" w:color="auto" w:fill="E6E6E6"/>
          </w:tcPr>
          <w:p w:rsidR="00A31909" w:rsidRPr="006D7A1B" w:rsidRDefault="00A31909" w:rsidP="00AC76AD">
            <w:pPr>
              <w:pStyle w:val="Tabellenkopf"/>
            </w:pPr>
            <w:r w:rsidRPr="006D7A1B">
              <w:t>Geprüft</w:t>
            </w:r>
          </w:p>
        </w:tc>
      </w:tr>
      <w:tr w:rsidR="00A31909" w:rsidRPr="00666FA2" w:rsidTr="00E665D0">
        <w:trPr>
          <w:trHeight w:val="486"/>
        </w:trPr>
        <w:tc>
          <w:tcPr>
            <w:tcW w:w="4668" w:type="dxa"/>
            <w:shd w:val="clear" w:color="auto" w:fill="auto"/>
          </w:tcPr>
          <w:p w:rsidR="00A31909" w:rsidRPr="00666FA2" w:rsidRDefault="00A31909" w:rsidP="00E665D0">
            <w:pPr>
              <w:rPr>
                <w:rFonts w:eastAsia="Calibri"/>
                <w:lang w:eastAsia="en-US"/>
              </w:rPr>
            </w:pPr>
            <w:r w:rsidRPr="00666FA2">
              <w:rPr>
                <w:rFonts w:eastAsia="Calibri"/>
                <w:lang w:eastAsia="en-US"/>
              </w:rPr>
              <w:t>Unterhaltsleistungen oder Versorgungsausgleich empfangen?</w:t>
            </w:r>
          </w:p>
        </w:tc>
        <w:tc>
          <w:tcPr>
            <w:tcW w:w="4087" w:type="dxa"/>
            <w:shd w:val="clear" w:color="auto" w:fill="auto"/>
          </w:tcPr>
          <w:p w:rsidR="00A31909" w:rsidRPr="00666FA2" w:rsidRDefault="0002477B" w:rsidP="00E665D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Neue </w:t>
            </w:r>
            <w:r w:rsidR="00A31909" w:rsidRPr="00666FA2">
              <w:rPr>
                <w:rFonts w:eastAsia="Calibri"/>
                <w:lang w:eastAsia="en-US"/>
              </w:rPr>
              <w:t xml:space="preserve">Anlage U – oder schuldrechtliche Scheidungsvereinbarung (ohne Anlage U) </w:t>
            </w:r>
          </w:p>
        </w:tc>
        <w:sdt>
          <w:sdtPr>
            <w:id w:val="1695354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:rsidR="00A31909" w:rsidRPr="00666FA2" w:rsidRDefault="00085013" w:rsidP="008007B3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30C02" w:rsidRPr="00666FA2" w:rsidTr="007F31CC">
        <w:tc>
          <w:tcPr>
            <w:tcW w:w="4668" w:type="dxa"/>
            <w:shd w:val="clear" w:color="auto" w:fill="auto"/>
          </w:tcPr>
          <w:p w:rsidR="00E30C02" w:rsidRPr="00666FA2" w:rsidRDefault="00E30C02" w:rsidP="007F31CC">
            <w:pPr>
              <w:rPr>
                <w:rFonts w:eastAsia="Calibri"/>
                <w:lang w:eastAsia="en-US"/>
              </w:rPr>
            </w:pPr>
            <w:r w:rsidRPr="00666FA2">
              <w:rPr>
                <w:rFonts w:eastAsia="Calibri"/>
                <w:lang w:eastAsia="en-US"/>
              </w:rPr>
              <w:t>Lagen private Grundstücksverkäufe innerhalb von zehn Jahren vor? Abgrenzung zum gewerblichen Grundstückshandel bedenken!</w:t>
            </w:r>
          </w:p>
        </w:tc>
        <w:tc>
          <w:tcPr>
            <w:tcW w:w="4087" w:type="dxa"/>
            <w:shd w:val="clear" w:color="auto" w:fill="auto"/>
          </w:tcPr>
          <w:p w:rsidR="00E30C02" w:rsidRPr="00EB711A" w:rsidRDefault="00E30C02" w:rsidP="007F31CC">
            <w:pPr>
              <w:rPr>
                <w:rFonts w:eastAsia="Calibri"/>
                <w:lang w:eastAsia="en-US"/>
              </w:rPr>
            </w:pPr>
            <w:r w:rsidRPr="00EB711A">
              <w:rPr>
                <w:rFonts w:eastAsia="Calibri"/>
                <w:lang w:eastAsia="en-US"/>
              </w:rPr>
              <w:t>Kauf- und Verkaufsverträge, Nebenkosten</w:t>
            </w:r>
          </w:p>
          <w:p w:rsidR="00E30C02" w:rsidRPr="00666FA2" w:rsidRDefault="00E30C02" w:rsidP="007F31CC">
            <w:pPr>
              <w:rPr>
                <w:rFonts w:eastAsia="Calibri"/>
                <w:lang w:eastAsia="en-US"/>
              </w:rPr>
            </w:pPr>
            <w:r w:rsidRPr="00EB711A">
              <w:rPr>
                <w:rFonts w:eastAsia="Calibri"/>
                <w:lang w:eastAsia="en-US"/>
              </w:rPr>
              <w:t xml:space="preserve">Eigennutzung ist unschädlich! Nach Entnahme aus </w:t>
            </w:r>
            <w:r>
              <w:rPr>
                <w:rFonts w:eastAsia="Calibri"/>
                <w:lang w:eastAsia="en-US"/>
              </w:rPr>
              <w:t>BV</w:t>
            </w:r>
            <w:r w:rsidRPr="00EB711A">
              <w:rPr>
                <w:rFonts w:eastAsia="Calibri"/>
                <w:lang w:eastAsia="en-US"/>
              </w:rPr>
              <w:t xml:space="preserve"> beginnt neuer 10-Jahreszeitraum!</w:t>
            </w:r>
          </w:p>
        </w:tc>
        <w:sdt>
          <w:sdtPr>
            <w:id w:val="-1352877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:rsidR="00E30C02" w:rsidRPr="00666FA2" w:rsidRDefault="00E30C02" w:rsidP="007F31CC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31909" w:rsidRPr="00666FA2" w:rsidTr="00E665D0">
        <w:tc>
          <w:tcPr>
            <w:tcW w:w="4668" w:type="dxa"/>
            <w:shd w:val="clear" w:color="auto" w:fill="auto"/>
          </w:tcPr>
          <w:p w:rsidR="00E30C02" w:rsidRPr="00E30C02" w:rsidRDefault="00E30C02" w:rsidP="00E30C02">
            <w:pPr>
              <w:rPr>
                <w:rFonts w:eastAsia="Calibri"/>
                <w:lang w:eastAsia="en-US"/>
              </w:rPr>
            </w:pPr>
            <w:r w:rsidRPr="00E30C02">
              <w:rPr>
                <w:rFonts w:eastAsia="Calibri"/>
                <w:lang w:eastAsia="en-US"/>
              </w:rPr>
              <w:t xml:space="preserve">Nicht zu versteuern nach § 23 Abs. 1 Nr. 1 EStG? </w:t>
            </w:r>
          </w:p>
          <w:p w:rsidR="00A31909" w:rsidRPr="00666FA2" w:rsidRDefault="00E30C02" w:rsidP="00E30C02">
            <w:pPr>
              <w:rPr>
                <w:rFonts w:eastAsia="Calibri"/>
                <w:lang w:eastAsia="en-US"/>
              </w:rPr>
            </w:pPr>
            <w:r w:rsidRPr="00E30C02">
              <w:rPr>
                <w:rFonts w:eastAsia="Calibri"/>
                <w:lang w:eastAsia="en-US"/>
              </w:rPr>
              <w:t>Verklammerungsurteil beachten; BFH vom 28.09.2017, IV R 50/15</w:t>
            </w:r>
          </w:p>
        </w:tc>
        <w:tc>
          <w:tcPr>
            <w:tcW w:w="4087" w:type="dxa"/>
            <w:shd w:val="clear" w:color="auto" w:fill="auto"/>
          </w:tcPr>
          <w:p w:rsidR="00A31909" w:rsidRPr="00666FA2" w:rsidRDefault="00E30C02" w:rsidP="00E665D0">
            <w:pPr>
              <w:rPr>
                <w:rFonts w:eastAsia="Calibri"/>
                <w:lang w:eastAsia="en-US"/>
              </w:rPr>
            </w:pPr>
            <w:r w:rsidRPr="00E30C02">
              <w:rPr>
                <w:rFonts w:eastAsia="Calibri"/>
                <w:lang w:eastAsia="en-US"/>
              </w:rPr>
              <w:t>Ist der Verkaufserlös im "Gesamtplan der Gewinnerzielung" enthalten, Einkünfte nach § 15 EStG auch außerhalb der 10 Jahre.</w:t>
            </w:r>
          </w:p>
        </w:tc>
        <w:sdt>
          <w:sdtPr>
            <w:id w:val="1408345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:rsidR="00A31909" w:rsidRPr="00666FA2" w:rsidRDefault="00085013" w:rsidP="008007B3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31909" w:rsidRPr="00666FA2" w:rsidTr="00E665D0">
        <w:tc>
          <w:tcPr>
            <w:tcW w:w="4668" w:type="dxa"/>
            <w:shd w:val="clear" w:color="auto" w:fill="auto"/>
          </w:tcPr>
          <w:p w:rsidR="00A31909" w:rsidRPr="00666FA2" w:rsidRDefault="00A31909" w:rsidP="00E665D0">
            <w:pPr>
              <w:rPr>
                <w:rFonts w:eastAsia="Calibri"/>
                <w:lang w:eastAsia="en-US"/>
              </w:rPr>
            </w:pPr>
            <w:r w:rsidRPr="00666FA2">
              <w:rPr>
                <w:rFonts w:eastAsia="Calibri"/>
                <w:lang w:eastAsia="en-US"/>
              </w:rPr>
              <w:t xml:space="preserve">Andere private Wirtschaftsgüter innerhalb </w:t>
            </w:r>
            <w:r w:rsidRPr="00CC6506">
              <w:rPr>
                <w:rFonts w:eastAsia="Calibri"/>
                <w:b/>
              </w:rPr>
              <w:t>eines Jahres</w:t>
            </w:r>
            <w:r w:rsidRPr="00666FA2">
              <w:rPr>
                <w:rFonts w:eastAsia="Calibri"/>
                <w:lang w:eastAsia="en-US"/>
              </w:rPr>
              <w:t xml:space="preserve"> veräußert</w:t>
            </w:r>
            <w:r w:rsidRPr="00666FA2">
              <w:rPr>
                <w:rFonts w:eastAsia="Calibri"/>
                <w:lang w:eastAsia="en-US"/>
              </w:rPr>
              <w:softHyphen/>
              <w:t>? Ausgenommen Gegenstände des täglichen Gebrauchs (z.B. Pkw)</w:t>
            </w:r>
          </w:p>
        </w:tc>
        <w:tc>
          <w:tcPr>
            <w:tcW w:w="4087" w:type="dxa"/>
            <w:shd w:val="clear" w:color="auto" w:fill="auto"/>
          </w:tcPr>
          <w:p w:rsidR="00A31909" w:rsidRPr="00666FA2" w:rsidRDefault="00A31909" w:rsidP="00E665D0">
            <w:pPr>
              <w:rPr>
                <w:rFonts w:eastAsia="Calibri"/>
                <w:lang w:eastAsia="en-US"/>
              </w:rPr>
            </w:pPr>
            <w:r w:rsidRPr="00666FA2">
              <w:rPr>
                <w:rFonts w:eastAsia="Calibri"/>
                <w:lang w:eastAsia="en-US"/>
              </w:rPr>
              <w:t xml:space="preserve">Kauf- und Verkaufsverträge, Nebenkosten. Innerhalb von </w:t>
            </w:r>
            <w:r w:rsidRPr="00CC6506">
              <w:rPr>
                <w:rFonts w:eastAsia="Calibri"/>
                <w:b/>
              </w:rPr>
              <w:t>10 Jahren</w:t>
            </w:r>
            <w:r w:rsidRPr="00666FA2">
              <w:rPr>
                <w:rFonts w:eastAsia="Calibri"/>
                <w:lang w:eastAsia="en-US"/>
              </w:rPr>
              <w:t>, wenn mit Wirtschaftsgütern Einkünfte erzielt wurden</w:t>
            </w:r>
          </w:p>
        </w:tc>
        <w:sdt>
          <w:sdtPr>
            <w:id w:val="-1051467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:rsidR="00A31909" w:rsidRPr="00666FA2" w:rsidRDefault="00085013" w:rsidP="008007B3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31909" w:rsidRPr="00666FA2" w:rsidTr="00E665D0">
        <w:tc>
          <w:tcPr>
            <w:tcW w:w="4668" w:type="dxa"/>
            <w:shd w:val="clear" w:color="auto" w:fill="auto"/>
          </w:tcPr>
          <w:p w:rsidR="00A31909" w:rsidRPr="00666FA2" w:rsidRDefault="00A31909" w:rsidP="00E665D0">
            <w:pPr>
              <w:rPr>
                <w:rFonts w:eastAsia="Calibri"/>
                <w:lang w:eastAsia="en-US"/>
              </w:rPr>
            </w:pPr>
            <w:r w:rsidRPr="00666FA2">
              <w:rPr>
                <w:rFonts w:eastAsia="Calibri"/>
                <w:lang w:eastAsia="en-US"/>
              </w:rPr>
              <w:t>Wertpapierveräußerungsgeschäfte die vor 01.01.2009 angeschafft wurden und der Verkaufspreis nach 2010 zugeflossen ist?</w:t>
            </w:r>
          </w:p>
        </w:tc>
        <w:tc>
          <w:tcPr>
            <w:tcW w:w="4087" w:type="dxa"/>
            <w:shd w:val="clear" w:color="auto" w:fill="auto"/>
          </w:tcPr>
          <w:p w:rsidR="00A31909" w:rsidRPr="00666FA2" w:rsidRDefault="00A31909" w:rsidP="00E665D0">
            <w:pPr>
              <w:rPr>
                <w:rFonts w:eastAsia="Calibri"/>
                <w:lang w:eastAsia="en-US"/>
              </w:rPr>
            </w:pPr>
            <w:r w:rsidRPr="00666FA2">
              <w:rPr>
                <w:rFonts w:eastAsia="Calibri"/>
                <w:lang w:eastAsia="en-US"/>
              </w:rPr>
              <w:t>Kauf- und Verkaufsverträge, Nebenkosten</w:t>
            </w:r>
          </w:p>
          <w:p w:rsidR="00A31909" w:rsidRPr="00666FA2" w:rsidRDefault="00A31909" w:rsidP="00E665D0">
            <w:pPr>
              <w:rPr>
                <w:rFonts w:eastAsia="Calibri"/>
                <w:lang w:eastAsia="en-US"/>
              </w:rPr>
            </w:pPr>
            <w:r w:rsidRPr="00666FA2">
              <w:rPr>
                <w:rFonts w:eastAsia="Calibri"/>
                <w:lang w:eastAsia="en-US"/>
              </w:rPr>
              <w:t xml:space="preserve">Außerhalb der Jahresfrist! Erträge sind </w:t>
            </w:r>
            <w:r w:rsidRPr="00CC6506">
              <w:rPr>
                <w:rFonts w:eastAsia="Calibri"/>
                <w:b/>
              </w:rPr>
              <w:t>nicht steuerbar</w:t>
            </w:r>
            <w:r w:rsidRPr="00666FA2">
              <w:rPr>
                <w:rFonts w:eastAsia="Calibri"/>
                <w:lang w:eastAsia="en-US"/>
              </w:rPr>
              <w:t>! Nachweise!</w:t>
            </w:r>
          </w:p>
        </w:tc>
        <w:sdt>
          <w:sdtPr>
            <w:id w:val="-1726756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:rsidR="00A31909" w:rsidRPr="00666FA2" w:rsidRDefault="00085013" w:rsidP="008007B3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30C02" w:rsidRPr="00666FA2" w:rsidTr="007F31CC">
        <w:tc>
          <w:tcPr>
            <w:tcW w:w="4668" w:type="dxa"/>
            <w:shd w:val="clear" w:color="auto" w:fill="auto"/>
          </w:tcPr>
          <w:p w:rsidR="00E30C02" w:rsidRPr="00666FA2" w:rsidRDefault="00E30C02" w:rsidP="007F31CC">
            <w:pPr>
              <w:rPr>
                <w:rFonts w:eastAsia="Calibri"/>
                <w:lang w:eastAsia="en-US"/>
              </w:rPr>
            </w:pPr>
            <w:r w:rsidRPr="00E30C02">
              <w:rPr>
                <w:rFonts w:eastAsia="Calibri"/>
                <w:lang w:eastAsia="en-US"/>
              </w:rPr>
              <w:t>Bitcoin etc. und Leerverkäufe sind von § 23 Abs. 1 EStG erfasst</w:t>
            </w:r>
          </w:p>
        </w:tc>
        <w:tc>
          <w:tcPr>
            <w:tcW w:w="4087" w:type="dxa"/>
            <w:shd w:val="clear" w:color="auto" w:fill="auto"/>
          </w:tcPr>
          <w:p w:rsidR="00E30C02" w:rsidRPr="00666FA2" w:rsidRDefault="00E30C02" w:rsidP="007F31CC">
            <w:pPr>
              <w:rPr>
                <w:rFonts w:eastAsia="Calibri"/>
                <w:lang w:eastAsia="en-US"/>
              </w:rPr>
            </w:pPr>
            <w:r w:rsidRPr="00E30C02">
              <w:rPr>
                <w:rFonts w:eastAsia="Calibri"/>
                <w:lang w:eastAsia="en-US"/>
              </w:rPr>
              <w:t>Anschaffungskosten und Veräußerungspreis nachweisen</w:t>
            </w:r>
          </w:p>
        </w:tc>
        <w:sdt>
          <w:sdtPr>
            <w:id w:val="-2057775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:rsidR="00E30C02" w:rsidRPr="00666FA2" w:rsidRDefault="00E30C02" w:rsidP="007F31CC">
                <w:pPr>
                  <w:pStyle w:val="Checkbox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31909" w:rsidRPr="00666FA2" w:rsidTr="00E665D0">
        <w:tc>
          <w:tcPr>
            <w:tcW w:w="4668" w:type="dxa"/>
            <w:shd w:val="clear" w:color="auto" w:fill="auto"/>
          </w:tcPr>
          <w:p w:rsidR="00A31909" w:rsidRPr="00666FA2" w:rsidRDefault="00A31909" w:rsidP="00944893">
            <w:pPr>
              <w:rPr>
                <w:rFonts w:eastAsia="Calibri"/>
                <w:lang w:eastAsia="en-US"/>
              </w:rPr>
            </w:pPr>
            <w:r w:rsidRPr="00666FA2">
              <w:rPr>
                <w:rFonts w:eastAsia="Calibri"/>
                <w:lang w:eastAsia="en-US"/>
              </w:rPr>
              <w:lastRenderedPageBreak/>
              <w:t xml:space="preserve">Verluste aus </w:t>
            </w:r>
            <w:r w:rsidR="00944893">
              <w:rPr>
                <w:rFonts w:eastAsia="Calibri"/>
                <w:lang w:eastAsia="en-US"/>
              </w:rPr>
              <w:t>2017</w:t>
            </w:r>
            <w:r w:rsidRPr="00666FA2">
              <w:rPr>
                <w:rFonts w:eastAsia="Calibri"/>
                <w:lang w:eastAsia="en-US"/>
              </w:rPr>
              <w:t xml:space="preserve"> nicht nach </w:t>
            </w:r>
            <w:r w:rsidR="00944893">
              <w:rPr>
                <w:rFonts w:eastAsia="Calibri"/>
                <w:lang w:eastAsia="en-US"/>
              </w:rPr>
              <w:t>2016</w:t>
            </w:r>
            <w:r w:rsidRPr="00666FA2">
              <w:rPr>
                <w:rFonts w:eastAsia="Calibri"/>
                <w:lang w:eastAsia="en-US"/>
              </w:rPr>
              <w:t xml:space="preserve"> zurücktragen?</w:t>
            </w:r>
          </w:p>
        </w:tc>
        <w:tc>
          <w:tcPr>
            <w:tcW w:w="4087" w:type="dxa"/>
            <w:shd w:val="clear" w:color="auto" w:fill="auto"/>
          </w:tcPr>
          <w:p w:rsidR="00A31909" w:rsidRPr="00666FA2" w:rsidRDefault="00A31909" w:rsidP="00E665D0">
            <w:pPr>
              <w:rPr>
                <w:rFonts w:eastAsia="Calibri"/>
                <w:lang w:eastAsia="en-US"/>
              </w:rPr>
            </w:pPr>
            <w:r w:rsidRPr="00666FA2">
              <w:rPr>
                <w:rFonts w:eastAsia="Calibri"/>
                <w:lang w:eastAsia="en-US"/>
              </w:rPr>
              <w:t xml:space="preserve">Höhe der Begrenzung mitteilen. </w:t>
            </w:r>
          </w:p>
        </w:tc>
        <w:sdt>
          <w:sdtPr>
            <w:id w:val="1734578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:rsidR="00A31909" w:rsidRPr="00666FA2" w:rsidRDefault="00085013" w:rsidP="008007B3">
                <w:pPr>
                  <w:pStyle w:val="Checkbox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A31909" w:rsidRDefault="00A31909" w:rsidP="00A31909">
      <w:pPr>
        <w:spacing w:after="0"/>
      </w:pPr>
    </w:p>
    <w:p w:rsidR="00E30C02" w:rsidRDefault="00E30C02">
      <w:pPr>
        <w:spacing w:before="80" w:after="80" w:line="240" w:lineRule="auto"/>
      </w:pPr>
      <w:r>
        <w:br w:type="page"/>
      </w:r>
    </w:p>
    <w:p w:rsidR="00A31909" w:rsidRPr="008D59F6" w:rsidRDefault="00A31909" w:rsidP="00E656BA">
      <w:pPr>
        <w:pStyle w:val="berschrift1"/>
      </w:pPr>
      <w:bookmarkStart w:id="28" w:name="_Toc515619489"/>
      <w:r w:rsidRPr="008D59F6">
        <w:lastRenderedPageBreak/>
        <w:t>Anlage AUS</w:t>
      </w:r>
      <w:bookmarkEnd w:id="28"/>
    </w:p>
    <w:tbl>
      <w:tblPr>
        <w:tblW w:w="988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668"/>
        <w:gridCol w:w="4087"/>
        <w:gridCol w:w="1134"/>
      </w:tblGrid>
      <w:tr w:rsidR="00A31909" w:rsidRPr="006D7A1B" w:rsidTr="00E665D0">
        <w:tc>
          <w:tcPr>
            <w:tcW w:w="4668" w:type="dxa"/>
            <w:shd w:val="clear" w:color="auto" w:fill="E6E6E6"/>
          </w:tcPr>
          <w:p w:rsidR="00A31909" w:rsidRPr="006D7A1B" w:rsidRDefault="00A31909" w:rsidP="00AC76AD">
            <w:pPr>
              <w:pStyle w:val="Tabellenkopf"/>
            </w:pPr>
            <w:r w:rsidRPr="006D7A1B">
              <w:t>Sachverhalt</w:t>
            </w:r>
          </w:p>
        </w:tc>
        <w:tc>
          <w:tcPr>
            <w:tcW w:w="4087" w:type="dxa"/>
            <w:shd w:val="clear" w:color="auto" w:fill="E6E6E6"/>
          </w:tcPr>
          <w:p w:rsidR="00A31909" w:rsidRPr="006D7A1B" w:rsidRDefault="00A31909" w:rsidP="00AC76AD">
            <w:pPr>
              <w:pStyle w:val="Tabellenkopf"/>
            </w:pPr>
            <w:r w:rsidRPr="006D7A1B">
              <w:t>Unterlagen/Änderung/Ergänzung</w:t>
            </w:r>
          </w:p>
        </w:tc>
        <w:tc>
          <w:tcPr>
            <w:tcW w:w="1134" w:type="dxa"/>
            <w:shd w:val="clear" w:color="auto" w:fill="E6E6E6"/>
          </w:tcPr>
          <w:p w:rsidR="00A31909" w:rsidRPr="006D7A1B" w:rsidRDefault="00A31909" w:rsidP="00AC76AD">
            <w:pPr>
              <w:pStyle w:val="Tabellenkopf"/>
            </w:pPr>
            <w:r w:rsidRPr="006D7A1B">
              <w:t>Geprüft</w:t>
            </w:r>
          </w:p>
        </w:tc>
      </w:tr>
      <w:tr w:rsidR="00A31909" w:rsidRPr="00666FA2" w:rsidTr="00E665D0">
        <w:tc>
          <w:tcPr>
            <w:tcW w:w="4668" w:type="dxa"/>
            <w:shd w:val="clear" w:color="auto" w:fill="auto"/>
          </w:tcPr>
          <w:p w:rsidR="00A31909" w:rsidRPr="00666FA2" w:rsidRDefault="00A31909" w:rsidP="00CC6506">
            <w:pPr>
              <w:spacing w:before="60"/>
              <w:rPr>
                <w:rFonts w:eastAsia="Calibri"/>
                <w:lang w:eastAsia="en-US"/>
              </w:rPr>
            </w:pPr>
            <w:r w:rsidRPr="00666FA2">
              <w:rPr>
                <w:rFonts w:eastAsia="Calibri"/>
                <w:lang w:eastAsia="en-US"/>
              </w:rPr>
              <w:t>Ausländische Einkünfte mit Anrechnungs- oder Abzugsverfahren?</w:t>
            </w:r>
          </w:p>
        </w:tc>
        <w:tc>
          <w:tcPr>
            <w:tcW w:w="4087" w:type="dxa"/>
            <w:shd w:val="clear" w:color="auto" w:fill="auto"/>
          </w:tcPr>
          <w:p w:rsidR="00A31909" w:rsidRPr="00666FA2" w:rsidRDefault="00A31909" w:rsidP="00CC6506">
            <w:pPr>
              <w:spacing w:before="60"/>
              <w:rPr>
                <w:rFonts w:eastAsia="Calibri"/>
                <w:lang w:eastAsia="en-US"/>
              </w:rPr>
            </w:pPr>
            <w:r w:rsidRPr="00666FA2">
              <w:rPr>
                <w:rFonts w:eastAsia="Calibri"/>
                <w:lang w:eastAsia="en-US"/>
              </w:rPr>
              <w:t>Bereits in den Anlagen zur Einkommensteuer erfasst</w:t>
            </w:r>
            <w:proofErr w:type="gramStart"/>
            <w:r w:rsidRPr="00666FA2">
              <w:rPr>
                <w:rFonts w:eastAsia="Calibri"/>
                <w:lang w:eastAsia="en-US"/>
              </w:rPr>
              <w:t xml:space="preserve">   (</w:t>
            </w:r>
            <w:proofErr w:type="gramEnd"/>
            <w:r w:rsidRPr="00666FA2">
              <w:rPr>
                <w:rFonts w:eastAsia="Calibri"/>
                <w:lang w:eastAsia="en-US"/>
              </w:rPr>
              <w:t>L – G – S – V – R – SO) Steuerbescheinigungen</w:t>
            </w:r>
          </w:p>
        </w:tc>
        <w:sdt>
          <w:sdtPr>
            <w:id w:val="-551996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:rsidR="00A31909" w:rsidRPr="00666FA2" w:rsidRDefault="00085013" w:rsidP="008007B3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31909" w:rsidRPr="00666FA2" w:rsidTr="00E665D0">
        <w:tc>
          <w:tcPr>
            <w:tcW w:w="4668" w:type="dxa"/>
            <w:shd w:val="clear" w:color="auto" w:fill="auto"/>
          </w:tcPr>
          <w:p w:rsidR="00A31909" w:rsidRDefault="00A31909" w:rsidP="00CC6506">
            <w:pPr>
              <w:spacing w:before="60"/>
              <w:rPr>
                <w:rFonts w:eastAsia="Calibri"/>
                <w:lang w:eastAsia="en-US"/>
              </w:rPr>
            </w:pPr>
            <w:r w:rsidRPr="00EB711A">
              <w:rPr>
                <w:rFonts w:eastAsia="Calibri"/>
                <w:lang w:eastAsia="en-US"/>
              </w:rPr>
              <w:t>Anrechnungsverfahren neuer § 34c EStG!</w:t>
            </w:r>
          </w:p>
          <w:p w:rsidR="00A31909" w:rsidRPr="00666FA2" w:rsidRDefault="00A31909" w:rsidP="00E665D0">
            <w:pPr>
              <w:rPr>
                <w:rFonts w:eastAsia="Calibri"/>
                <w:lang w:eastAsia="en-US"/>
              </w:rPr>
            </w:pPr>
            <w:r w:rsidRPr="0032705F">
              <w:rPr>
                <w:rFonts w:eastAsia="Calibri"/>
                <w:lang w:eastAsia="en-US"/>
              </w:rPr>
              <w:t>Durchschnittssteuersatz</w:t>
            </w:r>
            <w:r w:rsidR="0002477B">
              <w:rPr>
                <w:rFonts w:eastAsia="Calibri"/>
                <w:lang w:eastAsia="en-US"/>
              </w:rPr>
              <w:t xml:space="preserve"> seit 2015</w:t>
            </w:r>
          </w:p>
        </w:tc>
        <w:tc>
          <w:tcPr>
            <w:tcW w:w="4087" w:type="dxa"/>
            <w:shd w:val="clear" w:color="auto" w:fill="auto"/>
          </w:tcPr>
          <w:p w:rsidR="00A31909" w:rsidRPr="00666FA2" w:rsidRDefault="00A31909" w:rsidP="0002477B">
            <w:pPr>
              <w:spacing w:before="60"/>
              <w:rPr>
                <w:rFonts w:eastAsia="Calibri"/>
                <w:lang w:eastAsia="en-US"/>
              </w:rPr>
            </w:pPr>
            <w:r w:rsidRPr="0032705F">
              <w:rPr>
                <w:rFonts w:eastAsia="Calibri"/>
                <w:lang w:eastAsia="en-US"/>
              </w:rPr>
              <w:t>§ 34c (1) 201</w:t>
            </w:r>
            <w:r w:rsidR="0002477B">
              <w:rPr>
                <w:rFonts w:eastAsia="Calibri"/>
                <w:lang w:eastAsia="en-US"/>
              </w:rPr>
              <w:t>6</w:t>
            </w:r>
            <w:r w:rsidRPr="0032705F">
              <w:rPr>
                <w:rFonts w:eastAsia="Calibri"/>
                <w:lang w:eastAsia="en-US"/>
              </w:rPr>
              <w:t xml:space="preserve"> beachten.</w:t>
            </w:r>
          </w:p>
        </w:tc>
        <w:sdt>
          <w:sdtPr>
            <w:id w:val="-1637105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:rsidR="00A31909" w:rsidRPr="00666FA2" w:rsidRDefault="00085013" w:rsidP="008007B3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31909" w:rsidRPr="00666FA2" w:rsidTr="00E665D0">
        <w:tc>
          <w:tcPr>
            <w:tcW w:w="4668" w:type="dxa"/>
            <w:shd w:val="clear" w:color="auto" w:fill="auto"/>
          </w:tcPr>
          <w:p w:rsidR="00A31909" w:rsidRPr="00666FA2" w:rsidRDefault="00A31909" w:rsidP="00CC6506">
            <w:pPr>
              <w:spacing w:before="60"/>
              <w:rPr>
                <w:rFonts w:eastAsia="Calibri"/>
                <w:lang w:eastAsia="en-US"/>
              </w:rPr>
            </w:pPr>
            <w:r w:rsidRPr="00666FA2">
              <w:rPr>
                <w:rFonts w:eastAsia="Calibri"/>
                <w:lang w:eastAsia="en-US"/>
              </w:rPr>
              <w:t>Lagen ausländische Einkünfte vor, die nach dem jeweiligen DBA dem Progressionsvorbehalt unterliegen?</w:t>
            </w:r>
          </w:p>
        </w:tc>
        <w:tc>
          <w:tcPr>
            <w:tcW w:w="4087" w:type="dxa"/>
            <w:shd w:val="clear" w:color="auto" w:fill="auto"/>
          </w:tcPr>
          <w:p w:rsidR="00A31909" w:rsidRPr="00666FA2" w:rsidRDefault="00A31909" w:rsidP="00CC6506">
            <w:pPr>
              <w:spacing w:before="60"/>
              <w:rPr>
                <w:rFonts w:eastAsia="Calibri"/>
                <w:lang w:eastAsia="en-US"/>
              </w:rPr>
            </w:pPr>
            <w:r w:rsidRPr="00666FA2">
              <w:rPr>
                <w:rFonts w:eastAsia="Calibri"/>
                <w:lang w:eastAsia="en-US"/>
              </w:rPr>
              <w:t>Abgrenzung für EU/EWR beachten</w:t>
            </w:r>
          </w:p>
          <w:p w:rsidR="00A31909" w:rsidRPr="00666FA2" w:rsidRDefault="00A31909" w:rsidP="00CC6506">
            <w:pPr>
              <w:spacing w:before="60"/>
              <w:rPr>
                <w:rFonts w:eastAsia="Calibri"/>
                <w:lang w:eastAsia="en-US"/>
              </w:rPr>
            </w:pPr>
            <w:r w:rsidRPr="00666FA2">
              <w:rPr>
                <w:rFonts w:eastAsia="Calibri"/>
                <w:lang w:eastAsia="en-US"/>
              </w:rPr>
              <w:t>NICHT in den anderen Anlagen enthalten! Z.B. dänische Renten, Schweizer Pensionskasse</w:t>
            </w:r>
          </w:p>
        </w:tc>
        <w:sdt>
          <w:sdtPr>
            <w:id w:val="-1930038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:rsidR="00A31909" w:rsidRPr="00666FA2" w:rsidRDefault="00085013" w:rsidP="008007B3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CC6506" w:rsidRPr="00CC6506" w:rsidRDefault="00CC6506" w:rsidP="006D7A1B">
      <w:pPr>
        <w:rPr>
          <w:sz w:val="4"/>
          <w:szCs w:val="4"/>
        </w:rPr>
      </w:pPr>
    </w:p>
    <w:sectPr w:rsidR="00CC6506" w:rsidRPr="00CC6506" w:rsidSect="00A3190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284" w:left="1134" w:header="567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079A" w:rsidRDefault="0038079A">
      <w:r>
        <w:separator/>
      </w:r>
    </w:p>
  </w:endnote>
  <w:endnote w:type="continuationSeparator" w:id="0">
    <w:p w:rsidR="0038079A" w:rsidRDefault="00380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3FnKeys">
    <w:charset w:val="00"/>
    <w:family w:val="auto"/>
    <w:pitch w:val="variable"/>
    <w:sig w:usb0="00000003" w:usb1="00000000" w:usb2="00000000" w:usb3="00000000" w:csb0="00000001" w:csb1="00000000"/>
  </w:font>
  <w:font w:name="GillSans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limbachStd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limbachStd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141" w:rsidRDefault="0095414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1CC" w:rsidRDefault="007F31CC" w:rsidP="006D7A1B">
    <w:pPr>
      <w:jc w:val="right"/>
    </w:pPr>
    <w:r>
      <w:fldChar w:fldCharType="begin"/>
    </w:r>
    <w:r>
      <w:instrText>PAGE   \* MERGEFORMAT</w:instrText>
    </w:r>
    <w:r>
      <w:fldChar w:fldCharType="separate"/>
    </w:r>
    <w:r w:rsidR="00F23667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141" w:rsidRDefault="0095414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079A" w:rsidRDefault="0038079A">
      <w:r>
        <w:separator/>
      </w:r>
    </w:p>
  </w:footnote>
  <w:footnote w:type="continuationSeparator" w:id="0">
    <w:p w:rsidR="0038079A" w:rsidRDefault="00380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141" w:rsidRDefault="0095414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141" w:rsidRDefault="00954141" w:rsidP="00954141">
    <w:pPr>
      <w:pStyle w:val="Kopfzeile"/>
      <w:jc w:val="center"/>
    </w:pPr>
    <w:r>
      <w:rPr>
        <w:noProof/>
      </w:rPr>
      <w:drawing>
        <wp:inline distT="0" distB="0" distL="0" distR="0">
          <wp:extent cx="1892229" cy="11430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185" cy="11508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29" w:name="_GoBack"/>
    <w:bookmarkEnd w:id="29"/>
  </w:p>
  <w:p w:rsidR="00954141" w:rsidRDefault="0095414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141" w:rsidRDefault="0095414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041626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018CD4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16E0C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7240B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303823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295BBE"/>
    <w:multiLevelType w:val="hybridMultilevel"/>
    <w:tmpl w:val="A7421176"/>
    <w:lvl w:ilvl="0" w:tplc="F78AF4AC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 w:val="0"/>
        <w:i w:val="0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450645"/>
    <w:multiLevelType w:val="hybridMultilevel"/>
    <w:tmpl w:val="7A384E26"/>
    <w:lvl w:ilvl="0" w:tplc="CBF8903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b w:val="0"/>
        <w:i w:val="0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BF5FC4"/>
    <w:multiLevelType w:val="hybridMultilevel"/>
    <w:tmpl w:val="FD0413CA"/>
    <w:lvl w:ilvl="0" w:tplc="9E58389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D2B75"/>
    <w:multiLevelType w:val="hybridMultilevel"/>
    <w:tmpl w:val="A5F08942"/>
    <w:lvl w:ilvl="0" w:tplc="189A314C">
      <w:start w:val="1"/>
      <w:numFmt w:val="upperLett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456D6E"/>
    <w:multiLevelType w:val="hybridMultilevel"/>
    <w:tmpl w:val="995002D0"/>
    <w:lvl w:ilvl="0" w:tplc="3BAA48E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E129D"/>
    <w:multiLevelType w:val="hybridMultilevel"/>
    <w:tmpl w:val="80E8A796"/>
    <w:lvl w:ilvl="0" w:tplc="37088ED0">
      <w:start w:val="1"/>
      <w:numFmt w:val="lowerLetter"/>
      <w:pStyle w:val="TextAufzhlungBuchstabe"/>
      <w:lvlText w:val="%1)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30236E"/>
    <w:multiLevelType w:val="hybridMultilevel"/>
    <w:tmpl w:val="A38226CA"/>
    <w:lvl w:ilvl="0" w:tplc="71F6898A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3C722F"/>
    <w:multiLevelType w:val="hybridMultilevel"/>
    <w:tmpl w:val="760ADF12"/>
    <w:lvl w:ilvl="0" w:tplc="2F88CC4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 w:val="0"/>
        <w:i w:val="0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A959E0"/>
    <w:multiLevelType w:val="multilevel"/>
    <w:tmpl w:val="F1A4E27C"/>
    <w:lvl w:ilvl="0">
      <w:start w:val="1"/>
      <w:numFmt w:val="decimal"/>
      <w:lvlText w:val="%1"/>
      <w:lvlJc w:val="left"/>
      <w:pPr>
        <w:tabs>
          <w:tab w:val="num" w:pos="2694"/>
        </w:tabs>
        <w:ind w:left="2694" w:hanging="425"/>
      </w:pPr>
      <w:rPr>
        <w:rFonts w:ascii="Arial" w:hAnsi="Arial" w:cs="Times New Roman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425"/>
        </w:tabs>
        <w:ind w:left="425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425"/>
        </w:tabs>
        <w:ind w:left="425" w:hanging="425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4" w15:restartNumberingAfterBreak="0">
    <w:nsid w:val="3B986B24"/>
    <w:multiLevelType w:val="hybridMultilevel"/>
    <w:tmpl w:val="E7D09EC8"/>
    <w:lvl w:ilvl="0" w:tplc="BCF0C942">
      <w:start w:val="1"/>
      <w:numFmt w:val="bullet"/>
      <w:pStyle w:val="TextAufzhlungStrich"/>
      <w:lvlText w:val="–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 w:tplc="A6F23DE0">
      <w:start w:val="1"/>
      <w:numFmt w:val="decimal"/>
      <w:lvlText w:val="%2.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B13FA8"/>
    <w:multiLevelType w:val="multilevel"/>
    <w:tmpl w:val="AAC6DA70"/>
    <w:lvl w:ilvl="0">
      <w:start w:val="1"/>
      <w:numFmt w:val="decimal"/>
      <w:pStyle w:val="berschrift1"/>
      <w:lvlText w:val="%1."/>
      <w:lvlJc w:val="left"/>
      <w:pPr>
        <w:ind w:left="502" w:hanging="360"/>
      </w:pPr>
      <w:rPr>
        <w:rFonts w:hint="default"/>
        <w:b/>
        <w:i w:val="0"/>
        <w:sz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425"/>
        </w:tabs>
        <w:ind w:left="425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berschrift3"/>
      <w:lvlText w:val="%2.%1.%3"/>
      <w:lvlJc w:val="left"/>
      <w:pPr>
        <w:tabs>
          <w:tab w:val="num" w:pos="425"/>
        </w:tabs>
        <w:ind w:left="425" w:hanging="425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</w:abstractNum>
  <w:abstractNum w:abstractNumId="16" w15:restartNumberingAfterBreak="0">
    <w:nsid w:val="468056F2"/>
    <w:multiLevelType w:val="multilevel"/>
    <w:tmpl w:val="7566663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7" w15:restartNumberingAfterBreak="0">
    <w:nsid w:val="5986332F"/>
    <w:multiLevelType w:val="hybridMultilevel"/>
    <w:tmpl w:val="F612A34E"/>
    <w:lvl w:ilvl="0" w:tplc="53321728">
      <w:start w:val="1"/>
      <w:numFmt w:val="bullet"/>
      <w:pStyle w:val="TextAufzhlungStrichE2"/>
      <w:lvlText w:val="–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5EE343D"/>
    <w:multiLevelType w:val="hybridMultilevel"/>
    <w:tmpl w:val="98C8B9DC"/>
    <w:lvl w:ilvl="0" w:tplc="EF320426">
      <w:start w:val="1"/>
      <w:numFmt w:val="bullet"/>
      <w:pStyle w:val="TextAufzhlung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467D96"/>
    <w:multiLevelType w:val="singleLevel"/>
    <w:tmpl w:val="F946BD4E"/>
    <w:lvl w:ilvl="0">
      <w:start w:val="1"/>
      <w:numFmt w:val="decimal"/>
      <w:pStyle w:val="TextAufzhlungNummerierung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</w:abstractNum>
  <w:abstractNum w:abstractNumId="20" w15:restartNumberingAfterBreak="0">
    <w:nsid w:val="6AA74F58"/>
    <w:multiLevelType w:val="hybridMultilevel"/>
    <w:tmpl w:val="6EAC58DE"/>
    <w:lvl w:ilvl="0" w:tplc="7D1C3EAE">
      <w:start w:val="1"/>
      <w:numFmt w:val="bullet"/>
      <w:pStyle w:val="Liste"/>
      <w:lvlText w:val="ñ"/>
      <w:lvlJc w:val="left"/>
      <w:pPr>
        <w:tabs>
          <w:tab w:val="num" w:pos="284"/>
        </w:tabs>
        <w:ind w:left="284" w:hanging="284"/>
      </w:pPr>
      <w:rPr>
        <w:rFonts w:ascii="T3FnKeys" w:hAnsi="T3FnKeys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9"/>
  </w:num>
  <w:num w:numId="3">
    <w:abstractNumId w:val="20"/>
  </w:num>
  <w:num w:numId="4">
    <w:abstractNumId w:val="16"/>
  </w:num>
  <w:num w:numId="5">
    <w:abstractNumId w:val="16"/>
  </w:num>
  <w:num w:numId="6">
    <w:abstractNumId w:val="16"/>
  </w:num>
  <w:num w:numId="7">
    <w:abstractNumId w:val="18"/>
  </w:num>
  <w:num w:numId="8">
    <w:abstractNumId w:val="17"/>
  </w:num>
  <w:num w:numId="9">
    <w:abstractNumId w:val="6"/>
  </w:num>
  <w:num w:numId="10">
    <w:abstractNumId w:val="5"/>
  </w:num>
  <w:num w:numId="11">
    <w:abstractNumId w:val="12"/>
  </w:num>
  <w:num w:numId="12">
    <w:abstractNumId w:val="10"/>
  </w:num>
  <w:num w:numId="13">
    <w:abstractNumId w:val="19"/>
  </w:num>
  <w:num w:numId="14">
    <w:abstractNumId w:val="14"/>
  </w:num>
  <w:num w:numId="15">
    <w:abstractNumId w:val="11"/>
  </w:num>
  <w:num w:numId="16">
    <w:abstractNumId w:val="7"/>
  </w:num>
  <w:num w:numId="17">
    <w:abstractNumId w:val="13"/>
  </w:num>
  <w:num w:numId="18">
    <w:abstractNumId w:val="13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8"/>
  </w:num>
  <w:num w:numId="25">
    <w:abstractNumId w:val="17"/>
  </w:num>
  <w:num w:numId="26">
    <w:abstractNumId w:val="6"/>
  </w:num>
  <w:num w:numId="27">
    <w:abstractNumId w:val="5"/>
  </w:num>
  <w:num w:numId="28">
    <w:abstractNumId w:val="12"/>
  </w:num>
  <w:num w:numId="29">
    <w:abstractNumId w:val="10"/>
  </w:num>
  <w:num w:numId="30">
    <w:abstractNumId w:val="19"/>
  </w:num>
  <w:num w:numId="31">
    <w:abstractNumId w:val="14"/>
  </w:num>
  <w:num w:numId="32">
    <w:abstractNumId w:val="15"/>
  </w:num>
  <w:num w:numId="33">
    <w:abstractNumId w:val="15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909"/>
    <w:rsid w:val="00022540"/>
    <w:rsid w:val="0002477B"/>
    <w:rsid w:val="000272E1"/>
    <w:rsid w:val="000307CF"/>
    <w:rsid w:val="00037A1B"/>
    <w:rsid w:val="00052561"/>
    <w:rsid w:val="00054690"/>
    <w:rsid w:val="00055572"/>
    <w:rsid w:val="00062EB1"/>
    <w:rsid w:val="00063700"/>
    <w:rsid w:val="00081B13"/>
    <w:rsid w:val="00085013"/>
    <w:rsid w:val="00096059"/>
    <w:rsid w:val="000A4047"/>
    <w:rsid w:val="000A5451"/>
    <w:rsid w:val="000B217F"/>
    <w:rsid w:val="000B4E1D"/>
    <w:rsid w:val="000D0F4A"/>
    <w:rsid w:val="000D7472"/>
    <w:rsid w:val="000E663A"/>
    <w:rsid w:val="000E6F7B"/>
    <w:rsid w:val="000E7081"/>
    <w:rsid w:val="000F21ED"/>
    <w:rsid w:val="000F2E1F"/>
    <w:rsid w:val="000F6B35"/>
    <w:rsid w:val="00105793"/>
    <w:rsid w:val="00107F07"/>
    <w:rsid w:val="00112AAC"/>
    <w:rsid w:val="001153C5"/>
    <w:rsid w:val="00117118"/>
    <w:rsid w:val="001328C2"/>
    <w:rsid w:val="00133C33"/>
    <w:rsid w:val="0015265A"/>
    <w:rsid w:val="001528DB"/>
    <w:rsid w:val="00155B1B"/>
    <w:rsid w:val="00163634"/>
    <w:rsid w:val="00166B7D"/>
    <w:rsid w:val="00181884"/>
    <w:rsid w:val="0018188D"/>
    <w:rsid w:val="00184B4A"/>
    <w:rsid w:val="00184D47"/>
    <w:rsid w:val="001A0BD2"/>
    <w:rsid w:val="001A30FD"/>
    <w:rsid w:val="001A5CB9"/>
    <w:rsid w:val="001C5514"/>
    <w:rsid w:val="001C6179"/>
    <w:rsid w:val="001E698A"/>
    <w:rsid w:val="00201A14"/>
    <w:rsid w:val="002034A0"/>
    <w:rsid w:val="002053E4"/>
    <w:rsid w:val="00207989"/>
    <w:rsid w:val="00220E23"/>
    <w:rsid w:val="00223958"/>
    <w:rsid w:val="0023571A"/>
    <w:rsid w:val="00255466"/>
    <w:rsid w:val="00256C08"/>
    <w:rsid w:val="00261635"/>
    <w:rsid w:val="00261CF3"/>
    <w:rsid w:val="0027054C"/>
    <w:rsid w:val="00283D12"/>
    <w:rsid w:val="00287E9E"/>
    <w:rsid w:val="00291A62"/>
    <w:rsid w:val="00293857"/>
    <w:rsid w:val="002A27C0"/>
    <w:rsid w:val="002A3678"/>
    <w:rsid w:val="002B0FA0"/>
    <w:rsid w:val="002C6C54"/>
    <w:rsid w:val="002D1DAB"/>
    <w:rsid w:val="002D38BC"/>
    <w:rsid w:val="002E0CE0"/>
    <w:rsid w:val="002E3E3E"/>
    <w:rsid w:val="002E605B"/>
    <w:rsid w:val="002F2F8F"/>
    <w:rsid w:val="002F6054"/>
    <w:rsid w:val="00330636"/>
    <w:rsid w:val="00347BD0"/>
    <w:rsid w:val="003500B3"/>
    <w:rsid w:val="003512D8"/>
    <w:rsid w:val="00352CAB"/>
    <w:rsid w:val="00364554"/>
    <w:rsid w:val="00365EDF"/>
    <w:rsid w:val="00376C44"/>
    <w:rsid w:val="0038079A"/>
    <w:rsid w:val="003903BE"/>
    <w:rsid w:val="00395F92"/>
    <w:rsid w:val="003B427F"/>
    <w:rsid w:val="003B6245"/>
    <w:rsid w:val="003C1C5D"/>
    <w:rsid w:val="003D109F"/>
    <w:rsid w:val="003D7A8A"/>
    <w:rsid w:val="003D7C70"/>
    <w:rsid w:val="003D7E04"/>
    <w:rsid w:val="003F6302"/>
    <w:rsid w:val="00403D5F"/>
    <w:rsid w:val="00413B87"/>
    <w:rsid w:val="0041566E"/>
    <w:rsid w:val="00415FB8"/>
    <w:rsid w:val="004219D1"/>
    <w:rsid w:val="0042781D"/>
    <w:rsid w:val="00440D55"/>
    <w:rsid w:val="00440FD1"/>
    <w:rsid w:val="00441E2C"/>
    <w:rsid w:val="00443724"/>
    <w:rsid w:val="0045359D"/>
    <w:rsid w:val="004624B4"/>
    <w:rsid w:val="0046284F"/>
    <w:rsid w:val="004806F6"/>
    <w:rsid w:val="00482281"/>
    <w:rsid w:val="004930B5"/>
    <w:rsid w:val="00493EA3"/>
    <w:rsid w:val="004A486F"/>
    <w:rsid w:val="004B6D85"/>
    <w:rsid w:val="004D34E9"/>
    <w:rsid w:val="004D55E7"/>
    <w:rsid w:val="004F44FA"/>
    <w:rsid w:val="00507C6B"/>
    <w:rsid w:val="005113E5"/>
    <w:rsid w:val="00516248"/>
    <w:rsid w:val="00531C0A"/>
    <w:rsid w:val="00545360"/>
    <w:rsid w:val="00552057"/>
    <w:rsid w:val="00561745"/>
    <w:rsid w:val="0056239E"/>
    <w:rsid w:val="00570C94"/>
    <w:rsid w:val="00574039"/>
    <w:rsid w:val="00586955"/>
    <w:rsid w:val="0059504A"/>
    <w:rsid w:val="005B3B1A"/>
    <w:rsid w:val="005C3507"/>
    <w:rsid w:val="005C4539"/>
    <w:rsid w:val="005C5606"/>
    <w:rsid w:val="005D4781"/>
    <w:rsid w:val="0061429B"/>
    <w:rsid w:val="00624C8F"/>
    <w:rsid w:val="006408CA"/>
    <w:rsid w:val="0065374A"/>
    <w:rsid w:val="0065647B"/>
    <w:rsid w:val="00665213"/>
    <w:rsid w:val="00673E15"/>
    <w:rsid w:val="00674AFD"/>
    <w:rsid w:val="00677132"/>
    <w:rsid w:val="00677FE7"/>
    <w:rsid w:val="006808E2"/>
    <w:rsid w:val="00685C3A"/>
    <w:rsid w:val="00697951"/>
    <w:rsid w:val="006A05CE"/>
    <w:rsid w:val="006B1BE5"/>
    <w:rsid w:val="006B2A58"/>
    <w:rsid w:val="006B3BCB"/>
    <w:rsid w:val="006D7952"/>
    <w:rsid w:val="006D7A1B"/>
    <w:rsid w:val="006E5B48"/>
    <w:rsid w:val="006F64C2"/>
    <w:rsid w:val="00701D07"/>
    <w:rsid w:val="00703F1A"/>
    <w:rsid w:val="00704F1F"/>
    <w:rsid w:val="007268FB"/>
    <w:rsid w:val="00732F96"/>
    <w:rsid w:val="007361D5"/>
    <w:rsid w:val="00741A68"/>
    <w:rsid w:val="0074734C"/>
    <w:rsid w:val="00750260"/>
    <w:rsid w:val="0075181D"/>
    <w:rsid w:val="00763965"/>
    <w:rsid w:val="0076674F"/>
    <w:rsid w:val="00771A9F"/>
    <w:rsid w:val="007759BE"/>
    <w:rsid w:val="00785DE8"/>
    <w:rsid w:val="007906CB"/>
    <w:rsid w:val="007924EE"/>
    <w:rsid w:val="007925CF"/>
    <w:rsid w:val="007B34A6"/>
    <w:rsid w:val="007B4138"/>
    <w:rsid w:val="007B6EAD"/>
    <w:rsid w:val="007C104E"/>
    <w:rsid w:val="007C26FB"/>
    <w:rsid w:val="007C7392"/>
    <w:rsid w:val="007D431A"/>
    <w:rsid w:val="007D7637"/>
    <w:rsid w:val="007E254C"/>
    <w:rsid w:val="007F0879"/>
    <w:rsid w:val="007F0AEF"/>
    <w:rsid w:val="007F2EEC"/>
    <w:rsid w:val="007F31CC"/>
    <w:rsid w:val="007F6643"/>
    <w:rsid w:val="008007B3"/>
    <w:rsid w:val="008029E1"/>
    <w:rsid w:val="00803D7B"/>
    <w:rsid w:val="00806904"/>
    <w:rsid w:val="0081532D"/>
    <w:rsid w:val="0083699D"/>
    <w:rsid w:val="008376ED"/>
    <w:rsid w:val="008470C7"/>
    <w:rsid w:val="00847C96"/>
    <w:rsid w:val="00860711"/>
    <w:rsid w:val="0086144E"/>
    <w:rsid w:val="00863055"/>
    <w:rsid w:val="00870C1B"/>
    <w:rsid w:val="008766B6"/>
    <w:rsid w:val="00877D21"/>
    <w:rsid w:val="0088338B"/>
    <w:rsid w:val="008963AA"/>
    <w:rsid w:val="008A275B"/>
    <w:rsid w:val="008B47DA"/>
    <w:rsid w:val="008B61AF"/>
    <w:rsid w:val="008B793E"/>
    <w:rsid w:val="008C4BAE"/>
    <w:rsid w:val="008C7D2F"/>
    <w:rsid w:val="008D4B90"/>
    <w:rsid w:val="008F0B71"/>
    <w:rsid w:val="008F5C68"/>
    <w:rsid w:val="00902021"/>
    <w:rsid w:val="00907524"/>
    <w:rsid w:val="00911C45"/>
    <w:rsid w:val="0091238C"/>
    <w:rsid w:val="009355F3"/>
    <w:rsid w:val="009403DF"/>
    <w:rsid w:val="00944893"/>
    <w:rsid w:val="00954141"/>
    <w:rsid w:val="00960F90"/>
    <w:rsid w:val="009657DD"/>
    <w:rsid w:val="0097113D"/>
    <w:rsid w:val="00975C9B"/>
    <w:rsid w:val="00980CB1"/>
    <w:rsid w:val="009811FB"/>
    <w:rsid w:val="00985D45"/>
    <w:rsid w:val="009A7061"/>
    <w:rsid w:val="009B2F90"/>
    <w:rsid w:val="009B50DB"/>
    <w:rsid w:val="009C007A"/>
    <w:rsid w:val="009C53D6"/>
    <w:rsid w:val="009D65C5"/>
    <w:rsid w:val="009E61F0"/>
    <w:rsid w:val="009F19C8"/>
    <w:rsid w:val="00A050CB"/>
    <w:rsid w:val="00A14768"/>
    <w:rsid w:val="00A14AAC"/>
    <w:rsid w:val="00A14B8B"/>
    <w:rsid w:val="00A159D1"/>
    <w:rsid w:val="00A257A7"/>
    <w:rsid w:val="00A268D1"/>
    <w:rsid w:val="00A31909"/>
    <w:rsid w:val="00A40E82"/>
    <w:rsid w:val="00A4133A"/>
    <w:rsid w:val="00A4368E"/>
    <w:rsid w:val="00A56704"/>
    <w:rsid w:val="00A60E3C"/>
    <w:rsid w:val="00A857E6"/>
    <w:rsid w:val="00A9069B"/>
    <w:rsid w:val="00A93E71"/>
    <w:rsid w:val="00A93F2D"/>
    <w:rsid w:val="00A93F9B"/>
    <w:rsid w:val="00AA3749"/>
    <w:rsid w:val="00AA4BD5"/>
    <w:rsid w:val="00AA7662"/>
    <w:rsid w:val="00AB3865"/>
    <w:rsid w:val="00AB46E3"/>
    <w:rsid w:val="00AC76AD"/>
    <w:rsid w:val="00AD1FDE"/>
    <w:rsid w:val="00AE28FB"/>
    <w:rsid w:val="00B03DBB"/>
    <w:rsid w:val="00B0478D"/>
    <w:rsid w:val="00B06C51"/>
    <w:rsid w:val="00B1024C"/>
    <w:rsid w:val="00B16E31"/>
    <w:rsid w:val="00B35EDF"/>
    <w:rsid w:val="00B4298C"/>
    <w:rsid w:val="00B448C6"/>
    <w:rsid w:val="00B5041E"/>
    <w:rsid w:val="00B67A6B"/>
    <w:rsid w:val="00B725C9"/>
    <w:rsid w:val="00B762F8"/>
    <w:rsid w:val="00BA65DD"/>
    <w:rsid w:val="00BB385B"/>
    <w:rsid w:val="00BB3D71"/>
    <w:rsid w:val="00BC1018"/>
    <w:rsid w:val="00BC3313"/>
    <w:rsid w:val="00BC43F2"/>
    <w:rsid w:val="00BC4BFB"/>
    <w:rsid w:val="00BC6F08"/>
    <w:rsid w:val="00BE2C18"/>
    <w:rsid w:val="00BE4F09"/>
    <w:rsid w:val="00BF0A14"/>
    <w:rsid w:val="00C02EEE"/>
    <w:rsid w:val="00C05719"/>
    <w:rsid w:val="00C1037C"/>
    <w:rsid w:val="00C116F8"/>
    <w:rsid w:val="00C13136"/>
    <w:rsid w:val="00C173D2"/>
    <w:rsid w:val="00C20C2C"/>
    <w:rsid w:val="00C232C5"/>
    <w:rsid w:val="00C25D4C"/>
    <w:rsid w:val="00C27744"/>
    <w:rsid w:val="00C34393"/>
    <w:rsid w:val="00C43554"/>
    <w:rsid w:val="00C47909"/>
    <w:rsid w:val="00C54EB6"/>
    <w:rsid w:val="00C63B24"/>
    <w:rsid w:val="00C7191E"/>
    <w:rsid w:val="00C73743"/>
    <w:rsid w:val="00C7459C"/>
    <w:rsid w:val="00C74C6C"/>
    <w:rsid w:val="00C87DAC"/>
    <w:rsid w:val="00C9231D"/>
    <w:rsid w:val="00C97CA6"/>
    <w:rsid w:val="00CB1A3E"/>
    <w:rsid w:val="00CB1FE3"/>
    <w:rsid w:val="00CB7F4A"/>
    <w:rsid w:val="00CC06BA"/>
    <w:rsid w:val="00CC6506"/>
    <w:rsid w:val="00CD4489"/>
    <w:rsid w:val="00CD5306"/>
    <w:rsid w:val="00CD694E"/>
    <w:rsid w:val="00CD78CC"/>
    <w:rsid w:val="00CD7F88"/>
    <w:rsid w:val="00CE3B31"/>
    <w:rsid w:val="00CE4AF6"/>
    <w:rsid w:val="00CF0E55"/>
    <w:rsid w:val="00D3475F"/>
    <w:rsid w:val="00D4624C"/>
    <w:rsid w:val="00D46CAB"/>
    <w:rsid w:val="00D56779"/>
    <w:rsid w:val="00D62E60"/>
    <w:rsid w:val="00D6322E"/>
    <w:rsid w:val="00D92470"/>
    <w:rsid w:val="00DA394C"/>
    <w:rsid w:val="00DB26A6"/>
    <w:rsid w:val="00DB4091"/>
    <w:rsid w:val="00DC1361"/>
    <w:rsid w:val="00DD015A"/>
    <w:rsid w:val="00DD3031"/>
    <w:rsid w:val="00DE1718"/>
    <w:rsid w:val="00DE2CCA"/>
    <w:rsid w:val="00DF6001"/>
    <w:rsid w:val="00E05BD5"/>
    <w:rsid w:val="00E06DA6"/>
    <w:rsid w:val="00E07CAC"/>
    <w:rsid w:val="00E27410"/>
    <w:rsid w:val="00E27F90"/>
    <w:rsid w:val="00E306CC"/>
    <w:rsid w:val="00E30C02"/>
    <w:rsid w:val="00E42043"/>
    <w:rsid w:val="00E46A19"/>
    <w:rsid w:val="00E50EF8"/>
    <w:rsid w:val="00E52486"/>
    <w:rsid w:val="00E656BA"/>
    <w:rsid w:val="00E665D0"/>
    <w:rsid w:val="00E728F7"/>
    <w:rsid w:val="00E814F0"/>
    <w:rsid w:val="00E97216"/>
    <w:rsid w:val="00E97FB6"/>
    <w:rsid w:val="00EA052A"/>
    <w:rsid w:val="00EA2C0E"/>
    <w:rsid w:val="00EA7143"/>
    <w:rsid w:val="00EC03B9"/>
    <w:rsid w:val="00EC093F"/>
    <w:rsid w:val="00EE0460"/>
    <w:rsid w:val="00EF3490"/>
    <w:rsid w:val="00F0163F"/>
    <w:rsid w:val="00F01CF1"/>
    <w:rsid w:val="00F114FF"/>
    <w:rsid w:val="00F2283F"/>
    <w:rsid w:val="00F23667"/>
    <w:rsid w:val="00F2450A"/>
    <w:rsid w:val="00F347B7"/>
    <w:rsid w:val="00F3519F"/>
    <w:rsid w:val="00F405B8"/>
    <w:rsid w:val="00F41A9E"/>
    <w:rsid w:val="00F45777"/>
    <w:rsid w:val="00F52815"/>
    <w:rsid w:val="00F63D65"/>
    <w:rsid w:val="00F718B1"/>
    <w:rsid w:val="00F7799C"/>
    <w:rsid w:val="00F81655"/>
    <w:rsid w:val="00F87764"/>
    <w:rsid w:val="00F907DA"/>
    <w:rsid w:val="00F91BDE"/>
    <w:rsid w:val="00FB508A"/>
    <w:rsid w:val="00FB6A74"/>
    <w:rsid w:val="00FC0317"/>
    <w:rsid w:val="00FD6BDE"/>
    <w:rsid w:val="00FE0566"/>
    <w:rsid w:val="00FF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3DE01CF-F688-4B5E-A092-E9054364E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de-DE" w:eastAsia="de-DE" w:bidi="ar-SA"/>
      </w:rPr>
    </w:rPrDefault>
    <w:pPrDefault>
      <w:pPr>
        <w:spacing w:before="80" w:after="80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0272E1"/>
    <w:pPr>
      <w:spacing w:before="0" w:after="60" w:line="280" w:lineRule="atLeast"/>
    </w:pPr>
  </w:style>
  <w:style w:type="paragraph" w:styleId="berschrift1">
    <w:name w:val="heading 1"/>
    <w:basedOn w:val="Standard"/>
    <w:link w:val="berschrift1Zchn"/>
    <w:qFormat/>
    <w:rsid w:val="000272E1"/>
    <w:pPr>
      <w:numPr>
        <w:numId w:val="34"/>
      </w:numPr>
      <w:shd w:val="clear" w:color="auto" w:fill="FFFFFF"/>
      <w:spacing w:before="60" w:after="120" w:line="280" w:lineRule="exact"/>
      <w:outlineLvl w:val="0"/>
    </w:pPr>
    <w:rPr>
      <w:b/>
      <w:bCs/>
      <w:color w:val="000000"/>
      <w:kern w:val="36"/>
      <w:sz w:val="24"/>
      <w:szCs w:val="22"/>
    </w:rPr>
  </w:style>
  <w:style w:type="paragraph" w:styleId="berschrift2">
    <w:name w:val="heading 2"/>
    <w:basedOn w:val="Standard"/>
    <w:next w:val="Standard"/>
    <w:link w:val="berschrift2Zchn"/>
    <w:qFormat/>
    <w:rsid w:val="00907524"/>
    <w:pPr>
      <w:keepNext/>
      <w:widowControl w:val="0"/>
      <w:numPr>
        <w:ilvl w:val="1"/>
        <w:numId w:val="34"/>
      </w:numPr>
      <w:autoSpaceDE w:val="0"/>
      <w:autoSpaceDN w:val="0"/>
      <w:spacing w:before="60" w:after="120" w:line="280" w:lineRule="exact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berschrift2"/>
    <w:next w:val="Standard"/>
    <w:link w:val="berschrift3Zchn"/>
    <w:qFormat/>
    <w:rsid w:val="00907524"/>
    <w:pPr>
      <w:numPr>
        <w:ilvl w:val="2"/>
      </w:numPr>
      <w:tabs>
        <w:tab w:val="left" w:pos="567"/>
      </w:tabs>
      <w:adjustRightInd w:val="0"/>
      <w:spacing w:line="280" w:lineRule="atLeast"/>
      <w:textAlignment w:val="center"/>
      <w:outlineLvl w:val="2"/>
    </w:pPr>
    <w:rPr>
      <w:rFonts w:cs="GillSans-Bold"/>
      <w:iCs w:val="0"/>
      <w:sz w:val="22"/>
      <w:szCs w:val="24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0272E1"/>
    <w:pPr>
      <w:keepNext/>
      <w:spacing w:before="240" w:line="240" w:lineRule="auto"/>
      <w:outlineLvl w:val="3"/>
    </w:pPr>
    <w:rPr>
      <w:rFonts w:ascii="Calibri" w:hAnsi="Calibri"/>
      <w:b/>
      <w:bCs/>
      <w:sz w:val="28"/>
      <w:szCs w:val="28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0272E1"/>
    <w:rPr>
      <w:b/>
      <w:bCs/>
      <w:color w:val="000000"/>
      <w:kern w:val="36"/>
      <w:sz w:val="24"/>
      <w:szCs w:val="22"/>
      <w:shd w:val="clear" w:color="auto" w:fill="FFFFFF"/>
    </w:rPr>
  </w:style>
  <w:style w:type="character" w:customStyle="1" w:styleId="berschrift2Zchn">
    <w:name w:val="Überschrift 2 Zchn"/>
    <w:link w:val="berschrift2"/>
    <w:rsid w:val="00907524"/>
    <w:rPr>
      <w:rFonts w:cs="Arial"/>
      <w:b/>
      <w:bCs/>
      <w:iCs/>
      <w:sz w:val="24"/>
      <w:szCs w:val="28"/>
    </w:rPr>
  </w:style>
  <w:style w:type="paragraph" w:styleId="Liste">
    <w:name w:val="List"/>
    <w:basedOn w:val="Standard"/>
    <w:rsid w:val="00A31909"/>
    <w:pPr>
      <w:widowControl w:val="0"/>
      <w:numPr>
        <w:numId w:val="3"/>
      </w:numPr>
      <w:autoSpaceDE w:val="0"/>
      <w:autoSpaceDN w:val="0"/>
      <w:spacing w:before="40" w:after="40" w:line="260" w:lineRule="exact"/>
    </w:pPr>
  </w:style>
  <w:style w:type="paragraph" w:customStyle="1" w:styleId="Checkbox">
    <w:name w:val="Checkbox"/>
    <w:basedOn w:val="Standard"/>
    <w:autoRedefine/>
    <w:qFormat/>
    <w:rsid w:val="000272E1"/>
    <w:pPr>
      <w:spacing w:before="100" w:beforeAutospacing="1" w:afterAutospacing="1"/>
      <w:jc w:val="center"/>
    </w:pPr>
    <w:rPr>
      <w:rFonts w:ascii="Verdana" w:hAnsi="Verdana"/>
    </w:rPr>
  </w:style>
  <w:style w:type="paragraph" w:customStyle="1" w:styleId="Abbildungsname">
    <w:name w:val="Abbildungsname"/>
    <w:rsid w:val="00493EA3"/>
    <w:pPr>
      <w:spacing w:before="0" w:after="0"/>
    </w:pPr>
    <w:rPr>
      <w:b/>
      <w:i/>
      <w:color w:val="0000FF"/>
    </w:rPr>
  </w:style>
  <w:style w:type="paragraph" w:customStyle="1" w:styleId="Abbildungsunterschrift">
    <w:name w:val="Abbildungsunterschrift"/>
    <w:basedOn w:val="Standard"/>
    <w:next w:val="Standard"/>
    <w:rsid w:val="00493EA3"/>
    <w:rPr>
      <w:i/>
    </w:rPr>
  </w:style>
  <w:style w:type="paragraph" w:customStyle="1" w:styleId="TextAufzhlung">
    <w:name w:val="Text Aufzählung"/>
    <w:basedOn w:val="Standard"/>
    <w:rsid w:val="000272E1"/>
    <w:pPr>
      <w:numPr>
        <w:numId w:val="24"/>
      </w:numPr>
      <w:spacing w:after="0"/>
    </w:pPr>
  </w:style>
  <w:style w:type="paragraph" w:customStyle="1" w:styleId="AufzhlungEinzugAbsatz">
    <w:name w:val="Aufzählung Einzug Absatz"/>
    <w:basedOn w:val="TextAufzhlung"/>
    <w:rsid w:val="000272E1"/>
    <w:pPr>
      <w:numPr>
        <w:numId w:val="0"/>
      </w:numPr>
      <w:tabs>
        <w:tab w:val="left" w:pos="284"/>
      </w:tabs>
      <w:ind w:left="284"/>
    </w:pPr>
    <w:rPr>
      <w:szCs w:val="22"/>
    </w:rPr>
  </w:style>
  <w:style w:type="paragraph" w:customStyle="1" w:styleId="TextAufzhlungStrichE2">
    <w:name w:val="Text Aufzählung Strich E2"/>
    <w:basedOn w:val="TextAufzhlung"/>
    <w:rsid w:val="000272E1"/>
    <w:pPr>
      <w:widowControl w:val="0"/>
      <w:numPr>
        <w:numId w:val="25"/>
      </w:numPr>
      <w:autoSpaceDE w:val="0"/>
      <w:autoSpaceDN w:val="0"/>
    </w:pPr>
    <w:rPr>
      <w:szCs w:val="22"/>
    </w:rPr>
  </w:style>
  <w:style w:type="paragraph" w:customStyle="1" w:styleId="AufzhlungEinzugAbsatzE2">
    <w:name w:val="Aufzählung Einzug Absatz E2"/>
    <w:basedOn w:val="TextAufzhlungStrichE2"/>
    <w:rsid w:val="000272E1"/>
    <w:pPr>
      <w:numPr>
        <w:numId w:val="0"/>
      </w:numPr>
      <w:ind w:left="567"/>
    </w:pPr>
  </w:style>
  <w:style w:type="paragraph" w:customStyle="1" w:styleId="CheckAufzhlung">
    <w:name w:val="CheckAufzählung"/>
    <w:basedOn w:val="Standard"/>
    <w:qFormat/>
    <w:rsid w:val="000272E1"/>
    <w:pPr>
      <w:tabs>
        <w:tab w:val="left" w:pos="284"/>
      </w:tabs>
      <w:ind w:left="284" w:hanging="284"/>
    </w:pPr>
  </w:style>
  <w:style w:type="paragraph" w:customStyle="1" w:styleId="Checkboxzusatztext">
    <w:name w:val="Checkboxzusatztext"/>
    <w:basedOn w:val="Standard"/>
    <w:qFormat/>
    <w:rsid w:val="000272E1"/>
    <w:pPr>
      <w:spacing w:before="60" w:beforeAutospacing="1" w:after="40" w:afterAutospacing="1"/>
    </w:pPr>
    <w:rPr>
      <w:bCs/>
      <w:color w:val="000000"/>
      <w:sz w:val="17"/>
      <w:szCs w:val="24"/>
    </w:rPr>
  </w:style>
  <w:style w:type="character" w:customStyle="1" w:styleId="FETT">
    <w:name w:val="FETT"/>
    <w:basedOn w:val="Absatz-Standardschriftart"/>
    <w:rsid w:val="000272E1"/>
    <w:rPr>
      <w:b/>
    </w:rPr>
  </w:style>
  <w:style w:type="paragraph" w:customStyle="1" w:styleId="fett0">
    <w:name w:val="fett"/>
    <w:aliases w:val="kursiv"/>
    <w:basedOn w:val="Standard"/>
    <w:qFormat/>
    <w:rsid w:val="000272E1"/>
    <w:pPr>
      <w:spacing w:before="100" w:beforeAutospacing="1" w:after="100" w:afterAutospacing="1"/>
    </w:pPr>
    <w:rPr>
      <w:rFonts w:ascii="Verdana" w:hAnsi="Verdana" w:cs="Arial"/>
      <w:b/>
      <w:i/>
      <w:iCs/>
      <w:color w:val="0000FF"/>
    </w:rPr>
  </w:style>
  <w:style w:type="paragraph" w:customStyle="1" w:styleId="FettZentriert">
    <w:name w:val="Fett+Zentriert"/>
    <w:basedOn w:val="Standard"/>
    <w:autoRedefine/>
    <w:qFormat/>
    <w:rsid w:val="000272E1"/>
    <w:pPr>
      <w:spacing w:beforeAutospacing="1" w:afterAutospacing="1"/>
      <w:jc w:val="center"/>
    </w:pPr>
    <w:rPr>
      <w:rFonts w:cs="Arial"/>
      <w:b/>
      <w:bCs/>
    </w:rPr>
  </w:style>
  <w:style w:type="paragraph" w:customStyle="1" w:styleId="Tabelle">
    <w:name w:val="Tabelle"/>
    <w:basedOn w:val="Standard"/>
    <w:rsid w:val="000272E1"/>
    <w:pPr>
      <w:spacing w:before="40" w:after="40"/>
    </w:pPr>
    <w:rPr>
      <w:color w:val="000000"/>
      <w:szCs w:val="22"/>
    </w:rPr>
  </w:style>
  <w:style w:type="paragraph" w:customStyle="1" w:styleId="Tabellenkopf">
    <w:name w:val="Tabellenkopf"/>
    <w:basedOn w:val="Standard"/>
    <w:qFormat/>
    <w:rsid w:val="000272E1"/>
    <w:pPr>
      <w:widowControl w:val="0"/>
      <w:autoSpaceDE w:val="0"/>
      <w:autoSpaceDN w:val="0"/>
      <w:spacing w:before="80" w:after="80"/>
      <w:jc w:val="center"/>
    </w:pPr>
    <w:rPr>
      <w:rFonts w:cs="Arial"/>
      <w:b/>
    </w:rPr>
  </w:style>
  <w:style w:type="paragraph" w:customStyle="1" w:styleId="TextAufzhlungBuchstabe">
    <w:name w:val="Text Aufzählung Buchstabe"/>
    <w:basedOn w:val="TextAufzhlung"/>
    <w:rsid w:val="000272E1"/>
    <w:pPr>
      <w:numPr>
        <w:numId w:val="29"/>
      </w:numPr>
    </w:pPr>
  </w:style>
  <w:style w:type="paragraph" w:customStyle="1" w:styleId="TextAufzhlungNummerierung">
    <w:name w:val="Text Aufzählung Nummerierung"/>
    <w:basedOn w:val="TextAufzhlung"/>
    <w:rsid w:val="000272E1"/>
    <w:pPr>
      <w:numPr>
        <w:numId w:val="30"/>
      </w:numPr>
      <w:tabs>
        <w:tab w:val="left" w:pos="284"/>
      </w:tabs>
    </w:pPr>
  </w:style>
  <w:style w:type="paragraph" w:customStyle="1" w:styleId="TextAufzhlungStrich">
    <w:name w:val="Text Aufzählung Strich"/>
    <w:basedOn w:val="TextAufzhlung"/>
    <w:rsid w:val="000272E1"/>
    <w:pPr>
      <w:numPr>
        <w:numId w:val="31"/>
      </w:numPr>
      <w:tabs>
        <w:tab w:val="left" w:pos="284"/>
      </w:tabs>
    </w:pPr>
    <w:rPr>
      <w:snapToGrid w:val="0"/>
    </w:rPr>
  </w:style>
  <w:style w:type="paragraph" w:styleId="Titel">
    <w:name w:val="Title"/>
    <w:basedOn w:val="Standard"/>
    <w:next w:val="Standard"/>
    <w:link w:val="TitelZchn"/>
    <w:qFormat/>
    <w:rsid w:val="000272E1"/>
    <w:pPr>
      <w:spacing w:before="240" w:beforeAutospacing="1" w:after="100" w:afterAutospacing="1"/>
      <w:jc w:val="center"/>
      <w:outlineLvl w:val="0"/>
    </w:pPr>
    <w:rPr>
      <w:b/>
      <w:bCs/>
      <w:kern w:val="28"/>
      <w:sz w:val="28"/>
      <w:szCs w:val="28"/>
    </w:rPr>
  </w:style>
  <w:style w:type="character" w:customStyle="1" w:styleId="TitelZchn">
    <w:name w:val="Titel Zchn"/>
    <w:link w:val="Titel"/>
    <w:rsid w:val="000272E1"/>
    <w:rPr>
      <w:b/>
      <w:bCs/>
      <w:kern w:val="28"/>
      <w:sz w:val="28"/>
      <w:szCs w:val="28"/>
    </w:rPr>
  </w:style>
  <w:style w:type="paragraph" w:customStyle="1" w:styleId="berschrift">
    <w:name w:val="Überschrift"/>
    <w:basedOn w:val="Standard"/>
    <w:next w:val="Standard"/>
    <w:rsid w:val="00493EA3"/>
    <w:rPr>
      <w:b/>
      <w:sz w:val="24"/>
      <w:szCs w:val="24"/>
    </w:rPr>
  </w:style>
  <w:style w:type="character" w:customStyle="1" w:styleId="berschrift3Zchn">
    <w:name w:val="Überschrift 3 Zchn"/>
    <w:link w:val="berschrift3"/>
    <w:rsid w:val="00907524"/>
    <w:rPr>
      <w:rFonts w:cs="GillSans-Bold"/>
      <w:b/>
      <w:bCs/>
      <w:sz w:val="22"/>
      <w:szCs w:val="24"/>
    </w:rPr>
  </w:style>
  <w:style w:type="paragraph" w:customStyle="1" w:styleId="Zwischenberschrift">
    <w:name w:val="Zwischenüberschrift"/>
    <w:basedOn w:val="Tabelle"/>
    <w:qFormat/>
    <w:rsid w:val="000272E1"/>
    <w:pPr>
      <w:widowControl w:val="0"/>
      <w:autoSpaceDE w:val="0"/>
      <w:autoSpaceDN w:val="0"/>
      <w:spacing w:before="80" w:after="80"/>
    </w:pPr>
    <w:rPr>
      <w:b/>
      <w:bCs/>
    </w:rPr>
  </w:style>
  <w:style w:type="character" w:customStyle="1" w:styleId="berschrift4Zchn">
    <w:name w:val="Überschrift 4 Zchn"/>
    <w:link w:val="berschrift4"/>
    <w:rsid w:val="000272E1"/>
    <w:rPr>
      <w:rFonts w:ascii="Calibri" w:hAnsi="Calibri"/>
      <w:b/>
      <w:bCs/>
      <w:sz w:val="28"/>
      <w:szCs w:val="28"/>
      <w:lang w:eastAsia="ja-JP"/>
    </w:rPr>
  </w:style>
  <w:style w:type="paragraph" w:customStyle="1" w:styleId="Seitenumbruch">
    <w:name w:val="Seitenumbruch"/>
    <w:basedOn w:val="Standard"/>
    <w:qFormat/>
    <w:rsid w:val="000272E1"/>
    <w:pPr>
      <w:pageBreakBefore/>
    </w:pPr>
    <w:rPr>
      <w:rFonts w:eastAsia="Calibri"/>
      <w:bCs/>
      <w:lang w:eastAsia="en-US"/>
    </w:rPr>
  </w:style>
  <w:style w:type="paragraph" w:styleId="Sprechblasentext">
    <w:name w:val="Balloon Text"/>
    <w:basedOn w:val="Standard"/>
    <w:link w:val="SprechblasentextZchn"/>
    <w:rsid w:val="00AC7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C76AD"/>
    <w:rPr>
      <w:rFonts w:ascii="Tahoma" w:hAnsi="Tahoma" w:cs="Tahoma"/>
      <w:sz w:val="16"/>
      <w:szCs w:val="16"/>
    </w:rPr>
  </w:style>
  <w:style w:type="paragraph" w:styleId="Verzeichnis1">
    <w:name w:val="toc 1"/>
    <w:basedOn w:val="Standard"/>
    <w:next w:val="Standard"/>
    <w:autoRedefine/>
    <w:uiPriority w:val="39"/>
    <w:rsid w:val="000272E1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rsid w:val="000272E1"/>
    <w:pPr>
      <w:spacing w:after="100"/>
      <w:ind w:left="200"/>
    </w:pPr>
  </w:style>
  <w:style w:type="table" w:styleId="Tabellenraster">
    <w:name w:val="Table Grid"/>
    <w:basedOn w:val="NormaleTabelle"/>
    <w:rsid w:val="000272E1"/>
    <w:pPr>
      <w:spacing w:before="0" w:after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44893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54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54141"/>
  </w:style>
  <w:style w:type="paragraph" w:styleId="Fuzeile">
    <w:name w:val="footer"/>
    <w:basedOn w:val="Standard"/>
    <w:link w:val="FuzeileZchn"/>
    <w:unhideWhenUsed/>
    <w:rsid w:val="00954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954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formulare-bfinv.de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SO999929 xmlns="http://www.datev.de/BSOffice/999929">67334d66-8ec7-4c22-8d4a-49687509cd34</BSO999929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B7C3D-B265-47C1-B2B0-FB5BEF8946C2}">
  <ds:schemaRefs>
    <ds:schemaRef ds:uri="http://www.datev.de/BSOffice/999929"/>
  </ds:schemaRefs>
</ds:datastoreItem>
</file>

<file path=customXml/itemProps2.xml><?xml version="1.0" encoding="utf-8"?>
<ds:datastoreItem xmlns:ds="http://schemas.openxmlformats.org/officeDocument/2006/customXml" ds:itemID="{B70D5EF3-368D-4199-ABE8-9EF3DD68F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4270</Words>
  <Characters>26905</Characters>
  <Application>Microsoft Office Word</Application>
  <DocSecurity>0</DocSecurity>
  <Lines>224</Lines>
  <Paragraphs>62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DATEV eG</Company>
  <LinksUpToDate>false</LinksUpToDate>
  <CharactersWithSpaces>31113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Sarah Blau</cp:lastModifiedBy>
  <cp:revision>2</cp:revision>
  <dcterms:created xsi:type="dcterms:W3CDTF">2018-07-16T19:01:00Z</dcterms:created>
  <dcterms:modified xsi:type="dcterms:W3CDTF">2018-07-16T19:01:00Z</dcterms:modified>
</cp:coreProperties>
</file>