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4379" w:rsidRPr="00726036" w:rsidRDefault="002F4379">
      <w:pPr>
        <w:rPr>
          <w:sz w:val="40"/>
          <w:szCs w:val="40"/>
          <w:u w:val="single"/>
        </w:rPr>
      </w:pPr>
      <w:r w:rsidRPr="00726036">
        <w:rPr>
          <w:sz w:val="40"/>
          <w:szCs w:val="40"/>
          <w:u w:val="single"/>
        </w:rPr>
        <w:t>Abverkauf Ausstellungsstück</w:t>
      </w:r>
    </w:p>
    <w:p w:rsidR="002F4379" w:rsidRDefault="002F4379">
      <w:pPr>
        <w:rPr>
          <w:sz w:val="40"/>
          <w:szCs w:val="40"/>
        </w:rPr>
      </w:pPr>
      <w:r>
        <w:rPr>
          <w:sz w:val="40"/>
          <w:szCs w:val="40"/>
        </w:rPr>
        <w:t>Kassettenmarkise MX-2</w:t>
      </w:r>
    </w:p>
    <w:p w:rsidR="00910FFF" w:rsidRDefault="0020456D">
      <w:r w:rsidRPr="00254637">
        <w:rPr>
          <w:sz w:val="40"/>
          <w:szCs w:val="40"/>
        </w:rPr>
        <w:t xml:space="preserve">Sonderpreis: </w:t>
      </w:r>
      <w:r w:rsidRPr="002F4379">
        <w:rPr>
          <w:sz w:val="48"/>
          <w:szCs w:val="48"/>
        </w:rPr>
        <w:t>1</w:t>
      </w:r>
      <w:r w:rsidR="00726036">
        <w:rPr>
          <w:sz w:val="48"/>
          <w:szCs w:val="48"/>
        </w:rPr>
        <w:t>.</w:t>
      </w:r>
      <w:r w:rsidRPr="002F4379">
        <w:rPr>
          <w:sz w:val="48"/>
          <w:szCs w:val="48"/>
        </w:rPr>
        <w:t>999,00€</w:t>
      </w:r>
      <w:r w:rsidRPr="00254637">
        <w:rPr>
          <w:sz w:val="40"/>
          <w:szCs w:val="40"/>
        </w:rPr>
        <w:t xml:space="preserve"> plus MWST</w:t>
      </w:r>
      <w:r w:rsidR="00254637" w:rsidRPr="00254637">
        <w:rPr>
          <w:sz w:val="40"/>
          <w:szCs w:val="40"/>
        </w:rPr>
        <w:t xml:space="preserve"> und Montage</w:t>
      </w:r>
    </w:p>
    <w:p w:rsidR="0020456D" w:rsidRDefault="00254637">
      <w:r>
        <w:rPr>
          <w:noProof/>
        </w:rPr>
        <w:drawing>
          <wp:inline distT="0" distB="0" distL="0" distR="0" wp14:anchorId="0A77519D" wp14:editId="1E82A56A">
            <wp:extent cx="2257425" cy="2344998"/>
            <wp:effectExtent l="0" t="0" r="0" b="0"/>
            <wp:docPr id="1" name="image" descr="Kassettenmarkise markilux MX-2 colour mit geschlossener Kass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Kassettenmarkise markilux MX-2 colour mit geschlossener Kasset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4484" cy="2352331"/>
                    </a:xfrm>
                    <a:prstGeom prst="rect">
                      <a:avLst/>
                    </a:prstGeom>
                    <a:noFill/>
                    <a:ln>
                      <a:noFill/>
                    </a:ln>
                  </pic:spPr>
                </pic:pic>
              </a:graphicData>
            </a:graphic>
          </wp:inline>
        </w:drawing>
      </w:r>
      <w:r>
        <w:rPr>
          <w:noProof/>
        </w:rPr>
        <w:drawing>
          <wp:inline distT="0" distB="0" distL="0" distR="0" wp14:anchorId="5A39137B" wp14:editId="5AAD3750">
            <wp:extent cx="3381375" cy="2350135"/>
            <wp:effectExtent l="0" t="0" r="9525" b="0"/>
            <wp:docPr id="3" name="image" descr="Die markilux MX-2 mit LED Beleuchtung, silberner Gestellfarbe und hellem Stoff bei Ab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Die markilux MX-2 mit LED Beleuchtung, silberner Gestellfarbe und hellem Stoff bei Abe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3903" cy="2351892"/>
                    </a:xfrm>
                    <a:prstGeom prst="rect">
                      <a:avLst/>
                    </a:prstGeom>
                    <a:noFill/>
                    <a:ln>
                      <a:noFill/>
                    </a:ln>
                  </pic:spPr>
                </pic:pic>
              </a:graphicData>
            </a:graphic>
          </wp:inline>
        </w:drawing>
      </w:r>
    </w:p>
    <w:p w:rsidR="0000780C" w:rsidRDefault="0000780C">
      <w:r>
        <w:t>Die Kassettenmarkise MX-2 punktet mit klarem Design und wird so zu einem Schmuckstück an Ihrem Haus. Das Design vermittelt Wert und Qualität. Mit ihrer beschwingt fließenden Form zaubert sie Leichtigkeit und Ästhetik ans Haus. Für effektvolles Licht und eine gemütliche Atmosphäre</w:t>
      </w:r>
      <w:r>
        <w:t xml:space="preserve"> ist</w:t>
      </w:r>
      <w:r>
        <w:t xml:space="preserve"> </w:t>
      </w:r>
      <w:r>
        <w:t xml:space="preserve">eine </w:t>
      </w:r>
      <w:r>
        <w:t>LED-Beleuchtungen</w:t>
      </w:r>
      <w:r>
        <w:t xml:space="preserve"> integriert</w:t>
      </w:r>
      <w:r>
        <w:t>.</w:t>
      </w:r>
      <w:r>
        <w:t xml:space="preserve"> </w:t>
      </w:r>
      <w:r>
        <w:t>Geschlossen präsentiert sich die neue markilux MX-2 wie aus einem Guss.</w:t>
      </w:r>
      <w:r w:rsidR="00D46554">
        <w:t xml:space="preserve"> E-Antrieb-IO-Funk, 5 Kanal Sender, Bed</w:t>
      </w:r>
      <w:r w:rsidR="00726036">
        <w:t>ienseite</w:t>
      </w:r>
      <w:r w:rsidR="00D46554">
        <w:t xml:space="preserve"> rechts</w:t>
      </w:r>
    </w:p>
    <w:p w:rsidR="0000780C" w:rsidRDefault="0000780C">
      <w:r>
        <w:t>Breite:</w:t>
      </w:r>
      <w:r>
        <w:tab/>
      </w:r>
      <w:r>
        <w:tab/>
        <w:t>4,50m</w:t>
      </w:r>
    </w:p>
    <w:p w:rsidR="0000780C" w:rsidRDefault="0000780C">
      <w:r>
        <w:t>Ausfall:</w:t>
      </w:r>
      <w:r>
        <w:tab/>
        <w:t>3,00 m</w:t>
      </w:r>
    </w:p>
    <w:p w:rsidR="00726036" w:rsidRDefault="00D46554">
      <w:r>
        <w:t>Gestell</w:t>
      </w:r>
      <w:r w:rsidR="0000780C">
        <w:t xml:space="preserve">: </w:t>
      </w:r>
      <w:r w:rsidR="0000780C">
        <w:tab/>
      </w:r>
      <w:proofErr w:type="spellStart"/>
      <w:r w:rsidR="0000780C">
        <w:t>new</w:t>
      </w:r>
      <w:proofErr w:type="spellEnd"/>
      <w:r w:rsidR="0000780C">
        <w:t xml:space="preserve"> </w:t>
      </w:r>
      <w:proofErr w:type="spellStart"/>
      <w:r w:rsidR="0000780C">
        <w:t>champagne</w:t>
      </w:r>
      <w:proofErr w:type="spellEnd"/>
      <w:r w:rsidR="0000780C">
        <w:t xml:space="preserve"> metallic 5062</w:t>
      </w:r>
    </w:p>
    <w:p w:rsidR="0000780C" w:rsidRDefault="00D46554">
      <w:r>
        <w:rPr>
          <w:noProof/>
        </w:rPr>
        <w:drawing>
          <wp:anchor distT="0" distB="0" distL="114300" distR="114300" simplePos="0" relativeHeight="251658240" behindDoc="1" locked="0" layoutInCell="1" allowOverlap="1" wp14:anchorId="0FA6046E">
            <wp:simplePos x="0" y="0"/>
            <wp:positionH relativeFrom="column">
              <wp:posOffset>100330</wp:posOffset>
            </wp:positionH>
            <wp:positionV relativeFrom="paragraph">
              <wp:posOffset>267335</wp:posOffset>
            </wp:positionV>
            <wp:extent cx="2809875" cy="1450975"/>
            <wp:effectExtent l="0" t="0" r="9525" b="0"/>
            <wp:wrapTight wrapText="bothSides">
              <wp:wrapPolygon edited="0">
                <wp:start x="0" y="0"/>
                <wp:lineTo x="0" y="21269"/>
                <wp:lineTo x="21527" y="21269"/>
                <wp:lineTo x="21527" y="0"/>
                <wp:lineTo x="0" y="0"/>
              </wp:wrapPolygon>
            </wp:wrapTight>
            <wp:docPr id="1740801235" name="Bild 3" descr="Kassettenmarkise MX-2 mit einem gelben Tuch und einem goldfarbenen Gest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ssettenmarkise MX-2 mit einem gelben Tuch und einem goldfarbenen Geste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9875" cy="1450975"/>
                    </a:xfrm>
                    <a:prstGeom prst="rect">
                      <a:avLst/>
                    </a:prstGeom>
                    <a:noFill/>
                    <a:ln>
                      <a:noFill/>
                    </a:ln>
                  </pic:spPr>
                </pic:pic>
              </a:graphicData>
            </a:graphic>
          </wp:anchor>
        </w:drawing>
      </w:r>
      <w:r w:rsidR="0000780C">
        <w:t xml:space="preserve">Tuchdessin: </w:t>
      </w:r>
      <w:r w:rsidR="0000780C">
        <w:tab/>
        <w:t xml:space="preserve">30709 </w:t>
      </w:r>
      <w:proofErr w:type="spellStart"/>
      <w:r w:rsidR="0000780C">
        <w:t>sunvas</w:t>
      </w:r>
      <w:proofErr w:type="spellEnd"/>
    </w:p>
    <w:p w:rsidR="00D46554" w:rsidRDefault="00D46554">
      <w:r>
        <w:rPr>
          <w:noProof/>
        </w:rPr>
        <w:drawing>
          <wp:inline distT="0" distB="0" distL="0" distR="0" wp14:anchorId="2DD41F41" wp14:editId="06323FE3">
            <wp:extent cx="3028950" cy="1514475"/>
            <wp:effectExtent l="0" t="0" r="0" b="9525"/>
            <wp:docPr id="199441436" name="Bild 1" descr="30709 visutex Markisens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709 visutex Markisensto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3368" cy="1516684"/>
                    </a:xfrm>
                    <a:prstGeom prst="rect">
                      <a:avLst/>
                    </a:prstGeom>
                    <a:noFill/>
                    <a:ln>
                      <a:noFill/>
                    </a:ln>
                  </pic:spPr>
                </pic:pic>
              </a:graphicData>
            </a:graphic>
          </wp:inline>
        </w:drawing>
      </w:r>
    </w:p>
    <w:sectPr w:rsidR="00D465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0C"/>
    <w:rsid w:val="0000780C"/>
    <w:rsid w:val="000262E4"/>
    <w:rsid w:val="000E0726"/>
    <w:rsid w:val="0020456D"/>
    <w:rsid w:val="00254637"/>
    <w:rsid w:val="002F4379"/>
    <w:rsid w:val="005E4A8F"/>
    <w:rsid w:val="00726036"/>
    <w:rsid w:val="008E33E7"/>
    <w:rsid w:val="00910FFF"/>
    <w:rsid w:val="00D465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5C98"/>
  <w15:chartTrackingRefBased/>
  <w15:docId w15:val="{6E6CBB5B-4C16-4757-9804-37A6DA82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7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07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0780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0780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0780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0780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0780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0780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0780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780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0780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0780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0780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0780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0780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0780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0780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0780C"/>
    <w:rPr>
      <w:rFonts w:eastAsiaTheme="majorEastAsia" w:cstheme="majorBidi"/>
      <w:color w:val="272727" w:themeColor="text1" w:themeTint="D8"/>
    </w:rPr>
  </w:style>
  <w:style w:type="paragraph" w:styleId="Titel">
    <w:name w:val="Title"/>
    <w:basedOn w:val="Standard"/>
    <w:next w:val="Standard"/>
    <w:link w:val="TitelZchn"/>
    <w:uiPriority w:val="10"/>
    <w:qFormat/>
    <w:rsid w:val="00007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078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0780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0780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0780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0780C"/>
    <w:rPr>
      <w:i/>
      <w:iCs/>
      <w:color w:val="404040" w:themeColor="text1" w:themeTint="BF"/>
    </w:rPr>
  </w:style>
  <w:style w:type="paragraph" w:styleId="Listenabsatz">
    <w:name w:val="List Paragraph"/>
    <w:basedOn w:val="Standard"/>
    <w:uiPriority w:val="34"/>
    <w:qFormat/>
    <w:rsid w:val="0000780C"/>
    <w:pPr>
      <w:ind w:left="720"/>
      <w:contextualSpacing/>
    </w:pPr>
  </w:style>
  <w:style w:type="character" w:styleId="IntensiveHervorhebung">
    <w:name w:val="Intense Emphasis"/>
    <w:basedOn w:val="Absatz-Standardschriftart"/>
    <w:uiPriority w:val="21"/>
    <w:qFormat/>
    <w:rsid w:val="0000780C"/>
    <w:rPr>
      <w:i/>
      <w:iCs/>
      <w:color w:val="0F4761" w:themeColor="accent1" w:themeShade="BF"/>
    </w:rPr>
  </w:style>
  <w:style w:type="paragraph" w:styleId="IntensivesZitat">
    <w:name w:val="Intense Quote"/>
    <w:basedOn w:val="Standard"/>
    <w:next w:val="Standard"/>
    <w:link w:val="IntensivesZitatZchn"/>
    <w:uiPriority w:val="30"/>
    <w:qFormat/>
    <w:rsid w:val="00007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0780C"/>
    <w:rPr>
      <w:i/>
      <w:iCs/>
      <w:color w:val="0F4761" w:themeColor="accent1" w:themeShade="BF"/>
    </w:rPr>
  </w:style>
  <w:style w:type="character" w:styleId="IntensiverVerweis">
    <w:name w:val="Intense Reference"/>
    <w:basedOn w:val="Absatz-Standardschriftart"/>
    <w:uiPriority w:val="32"/>
    <w:qFormat/>
    <w:rsid w:val="000078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555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 Haegele</dc:creator>
  <cp:keywords/>
  <dc:description/>
  <cp:lastModifiedBy>Firma Haegele</cp:lastModifiedBy>
  <cp:revision>1</cp:revision>
  <cp:lastPrinted>2025-01-28T11:27:00Z</cp:lastPrinted>
  <dcterms:created xsi:type="dcterms:W3CDTF">2025-01-28T10:07:00Z</dcterms:created>
  <dcterms:modified xsi:type="dcterms:W3CDTF">2025-01-28T11:30:00Z</dcterms:modified>
</cp:coreProperties>
</file>